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25" w:rsidRPr="00125525" w:rsidRDefault="00125525" w:rsidP="00125525">
      <w:pPr>
        <w:ind w:firstLine="420"/>
        <w:jc w:val="right"/>
        <w:rPr>
          <w:b/>
          <w:i/>
          <w:sz w:val="22"/>
          <w:szCs w:val="22"/>
        </w:rPr>
      </w:pPr>
      <w:r w:rsidRPr="00125525">
        <w:rPr>
          <w:b/>
          <w:i/>
          <w:sz w:val="22"/>
          <w:szCs w:val="22"/>
        </w:rPr>
        <w:t>Форма заявки</w:t>
      </w:r>
    </w:p>
    <w:p w:rsidR="00894DBF" w:rsidRPr="00360D49" w:rsidRDefault="00894DBF" w:rsidP="00894DBF">
      <w:pPr>
        <w:ind w:firstLine="420"/>
        <w:jc w:val="center"/>
        <w:rPr>
          <w:b/>
          <w:color w:val="FF0000"/>
          <w:sz w:val="28"/>
          <w:szCs w:val="28"/>
        </w:rPr>
      </w:pPr>
      <w:r w:rsidRPr="00360D49">
        <w:rPr>
          <w:b/>
          <w:color w:val="FF0000"/>
          <w:sz w:val="28"/>
          <w:szCs w:val="28"/>
        </w:rPr>
        <w:t>НА ФИРМЕННОМ БЛАНКЕ УЧАСТНИКА</w:t>
      </w:r>
    </w:p>
    <w:p w:rsidR="00894DBF" w:rsidRPr="00360D49" w:rsidRDefault="00894DBF" w:rsidP="00894DBF">
      <w:pPr>
        <w:ind w:firstLine="420"/>
        <w:jc w:val="center"/>
        <w:rPr>
          <w:b/>
          <w:color w:val="FF0000"/>
          <w:sz w:val="28"/>
          <w:szCs w:val="28"/>
        </w:rPr>
      </w:pPr>
    </w:p>
    <w:p w:rsidR="00894DBF" w:rsidRDefault="00894DBF" w:rsidP="00894DBF">
      <w:pPr>
        <w:ind w:firstLine="420"/>
        <w:jc w:val="center"/>
        <w:rPr>
          <w:b/>
          <w:color w:val="000000" w:themeColor="text1"/>
          <w:sz w:val="22"/>
          <w:szCs w:val="22"/>
        </w:rPr>
      </w:pPr>
      <w:r>
        <w:rPr>
          <w:b/>
          <w:color w:val="000000" w:themeColor="text1"/>
          <w:sz w:val="22"/>
          <w:szCs w:val="22"/>
        </w:rPr>
        <w:t xml:space="preserv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w:t>
      </w:r>
      <w:r w:rsidR="00592E14">
        <w:rPr>
          <w:b/>
          <w:color w:val="000000" w:themeColor="text1"/>
          <w:sz w:val="22"/>
          <w:szCs w:val="22"/>
        </w:rPr>
        <w:t>___» ______________________ 20</w:t>
      </w:r>
      <w:r w:rsidR="00360D49">
        <w:rPr>
          <w:b/>
          <w:color w:val="000000" w:themeColor="text1"/>
          <w:sz w:val="22"/>
          <w:szCs w:val="22"/>
        </w:rPr>
        <w:t>2</w:t>
      </w:r>
      <w:r w:rsidR="00C238BB">
        <w:rPr>
          <w:b/>
          <w:color w:val="000000" w:themeColor="text1"/>
          <w:sz w:val="22"/>
          <w:szCs w:val="22"/>
        </w:rPr>
        <w:t>6</w:t>
      </w:r>
      <w:r>
        <w:rPr>
          <w:b/>
          <w:color w:val="000000" w:themeColor="text1"/>
          <w:sz w:val="22"/>
          <w:szCs w:val="22"/>
        </w:rPr>
        <w:t xml:space="preserve"> г.</w:t>
      </w:r>
    </w:p>
    <w:p w:rsidR="00894DBF" w:rsidRDefault="00894DBF" w:rsidP="00894DBF">
      <w:pPr>
        <w:ind w:firstLine="420"/>
        <w:jc w:val="center"/>
        <w:rPr>
          <w:b/>
          <w:color w:val="000000" w:themeColor="text1"/>
          <w:sz w:val="22"/>
          <w:szCs w:val="22"/>
        </w:rPr>
      </w:pPr>
    </w:p>
    <w:p w:rsidR="00894DBF" w:rsidRDefault="00894DBF" w:rsidP="00894DBF">
      <w:pPr>
        <w:ind w:firstLine="420"/>
        <w:jc w:val="center"/>
        <w:rPr>
          <w:b/>
          <w:color w:val="000000" w:themeColor="text1"/>
          <w:sz w:val="22"/>
          <w:szCs w:val="22"/>
        </w:rPr>
      </w:pPr>
    </w:p>
    <w:p w:rsidR="00894DBF" w:rsidRDefault="001F154C" w:rsidP="00894DBF">
      <w:pPr>
        <w:ind w:firstLine="420"/>
        <w:jc w:val="center"/>
        <w:rPr>
          <w:b/>
          <w:color w:val="000000" w:themeColor="text1"/>
          <w:sz w:val="22"/>
          <w:szCs w:val="22"/>
        </w:rPr>
      </w:pPr>
      <w:r>
        <w:rPr>
          <w:b/>
          <w:color w:val="000000" w:themeColor="text1"/>
          <w:sz w:val="22"/>
          <w:szCs w:val="22"/>
        </w:rPr>
        <w:t>ЗАЯВКА</w:t>
      </w:r>
    </w:p>
    <w:p w:rsidR="00894DBF" w:rsidRDefault="00894DBF" w:rsidP="00894DBF">
      <w:pPr>
        <w:ind w:firstLine="420"/>
        <w:jc w:val="center"/>
        <w:rPr>
          <w:b/>
          <w:color w:val="000000" w:themeColor="text1"/>
          <w:sz w:val="22"/>
          <w:szCs w:val="22"/>
        </w:rPr>
      </w:pPr>
    </w:p>
    <w:p w:rsidR="00894DBF" w:rsidRDefault="00894DBF" w:rsidP="009A28DC">
      <w:pPr>
        <w:tabs>
          <w:tab w:val="left" w:pos="0"/>
          <w:tab w:val="left" w:pos="709"/>
          <w:tab w:val="left" w:pos="1368"/>
        </w:tabs>
        <w:ind w:firstLine="420"/>
        <w:jc w:val="center"/>
        <w:rPr>
          <w:i/>
          <w:color w:val="000000" w:themeColor="text1"/>
          <w:sz w:val="22"/>
          <w:szCs w:val="22"/>
        </w:rPr>
      </w:pPr>
      <w:r w:rsidRPr="003A6067">
        <w:rPr>
          <w:color w:val="000000" w:themeColor="text1"/>
          <w:sz w:val="22"/>
          <w:szCs w:val="22"/>
        </w:rPr>
        <w:t>_______________________________________________________________</w:t>
      </w:r>
      <w:r>
        <w:rPr>
          <w:color w:val="000000" w:themeColor="text1"/>
          <w:sz w:val="22"/>
          <w:szCs w:val="22"/>
        </w:rPr>
        <w:t>______________</w:t>
      </w:r>
      <w:r w:rsidRPr="003A6067">
        <w:rPr>
          <w:color w:val="000000" w:themeColor="text1"/>
          <w:sz w:val="22"/>
          <w:szCs w:val="22"/>
        </w:rPr>
        <w:t xml:space="preserve">______________ </w:t>
      </w:r>
      <w:r w:rsidR="009A28DC" w:rsidRPr="001676CD">
        <w:rPr>
          <w:i/>
          <w:color w:val="0070C0"/>
          <w:sz w:val="22"/>
          <w:szCs w:val="22"/>
        </w:rPr>
        <w:t>(полное наименование Участника)</w:t>
      </w:r>
    </w:p>
    <w:p w:rsidR="00986CFC" w:rsidRDefault="00986CFC" w:rsidP="00894DBF">
      <w:pPr>
        <w:tabs>
          <w:tab w:val="left" w:pos="0"/>
          <w:tab w:val="left" w:pos="709"/>
          <w:tab w:val="left" w:pos="1368"/>
        </w:tabs>
        <w:rPr>
          <w:color w:val="000000" w:themeColor="text1"/>
          <w:sz w:val="22"/>
          <w:szCs w:val="22"/>
        </w:rPr>
      </w:pPr>
    </w:p>
    <w:p w:rsidR="009A28DC" w:rsidRPr="00AB1A74" w:rsidRDefault="0037001F" w:rsidP="00C06ECF">
      <w:pPr>
        <w:autoSpaceDE w:val="0"/>
        <w:autoSpaceDN w:val="0"/>
        <w:adjustRightInd w:val="0"/>
        <w:jc w:val="both"/>
      </w:pPr>
      <w:r w:rsidRPr="00AB1A74">
        <w:rPr>
          <w:color w:val="000000" w:themeColor="text1"/>
        </w:rPr>
        <w:t>И</w:t>
      </w:r>
      <w:r w:rsidR="00894DBF" w:rsidRPr="00AB1A74">
        <w:rPr>
          <w:color w:val="000000" w:themeColor="text1"/>
        </w:rPr>
        <w:t xml:space="preserve">зучив документацию </w:t>
      </w:r>
      <w:r w:rsidR="00894DBF" w:rsidRPr="00E84C3F">
        <w:rPr>
          <w:color w:val="000000" w:themeColor="text1"/>
        </w:rPr>
        <w:t>о проведении</w:t>
      </w:r>
      <w:r w:rsidR="00592E14" w:rsidRPr="00E84C3F">
        <w:rPr>
          <w:color w:val="000000" w:themeColor="text1"/>
        </w:rPr>
        <w:t xml:space="preserve"> запроса предложений</w:t>
      </w:r>
      <w:r w:rsidR="005E1CDE" w:rsidRPr="00E84C3F">
        <w:rPr>
          <w:color w:val="000000" w:themeColor="text1"/>
        </w:rPr>
        <w:t xml:space="preserve"> </w:t>
      </w:r>
      <w:r w:rsidR="00360D49" w:rsidRPr="00E84C3F">
        <w:rPr>
          <w:color w:val="000000" w:themeColor="text1"/>
        </w:rPr>
        <w:t>«</w:t>
      </w:r>
      <w:r w:rsidR="00C925B9" w:rsidRPr="00C925B9">
        <w:rPr>
          <w:b/>
        </w:rPr>
        <w:t>Оказание услуг для страхования объектов недвижимости (квартир) по адресу: Российская Федерация, Орловская область, муниципальный округ Орловский, Жилина д, Садовая ул, д. 2, корп 3 (поз. 29) в рамках планируемого кредитования ПАО «СЗ «Орелстрой» в ПАО Сбербанк по продукту «Кредит под залог готовых квартир»</w:t>
      </w:r>
      <w:r w:rsidR="00350259" w:rsidRPr="00E84C3F">
        <w:rPr>
          <w:b/>
        </w:rPr>
        <w:t xml:space="preserve">» </w:t>
      </w:r>
      <w:r w:rsidR="00894DBF" w:rsidRPr="00E84C3F">
        <w:rPr>
          <w:color w:val="000000" w:themeColor="text1"/>
        </w:rPr>
        <w:t>и принимая</w:t>
      </w:r>
      <w:r w:rsidR="00894DBF" w:rsidRPr="00AB1A74">
        <w:rPr>
          <w:color w:val="000000" w:themeColor="text1"/>
        </w:rPr>
        <w:t xml:space="preserve"> установленны</w:t>
      </w:r>
      <w:r w:rsidR="009A28DC" w:rsidRPr="00AB1A74">
        <w:rPr>
          <w:color w:val="000000" w:themeColor="text1"/>
        </w:rPr>
        <w:t>е в ней</w:t>
      </w:r>
      <w:r w:rsidR="00894DBF" w:rsidRPr="00AB1A74">
        <w:rPr>
          <w:color w:val="000000" w:themeColor="text1"/>
        </w:rPr>
        <w:t xml:space="preserve"> требования и условия</w:t>
      </w:r>
      <w:r w:rsidR="009A28DC" w:rsidRPr="00AB1A74">
        <w:rPr>
          <w:color w:val="000000" w:themeColor="text1"/>
        </w:rPr>
        <w:t xml:space="preserve"> закупки</w:t>
      </w:r>
      <w:r w:rsidR="00894DBF" w:rsidRPr="00AB1A74">
        <w:rPr>
          <w:color w:val="000000" w:themeColor="text1"/>
        </w:rPr>
        <w:t xml:space="preserve">, </w:t>
      </w:r>
      <w:r w:rsidR="009A28DC" w:rsidRPr="00AB1A74">
        <w:t>настоящим подаем заявку на участие в указанной процедуре закупки и сообщае</w:t>
      </w:r>
      <w:r w:rsidR="00A67A62" w:rsidRPr="00AB1A74">
        <w:t>м</w:t>
      </w:r>
      <w:r w:rsidR="009A28DC" w:rsidRPr="00AB1A74">
        <w:t xml:space="preserve"> о себе следующие сведения:</w:t>
      </w:r>
    </w:p>
    <w:p w:rsidR="009A28DC" w:rsidRDefault="009A28DC" w:rsidP="009A28DC">
      <w:pPr>
        <w:tabs>
          <w:tab w:val="left" w:pos="0"/>
          <w:tab w:val="left" w:pos="709"/>
          <w:tab w:val="left" w:pos="1368"/>
        </w:tabs>
        <w:jc w:val="both"/>
        <w:rPr>
          <w:szCs w:val="22"/>
        </w:rPr>
      </w:pPr>
    </w:p>
    <w:tbl>
      <w:tblPr>
        <w:tblStyle w:val="a3"/>
        <w:tblW w:w="0" w:type="auto"/>
        <w:tblLook w:val="04A0" w:firstRow="1" w:lastRow="0" w:firstColumn="1" w:lastColumn="0" w:noHBand="0" w:noVBand="1"/>
      </w:tblPr>
      <w:tblGrid>
        <w:gridCol w:w="5239"/>
        <w:gridCol w:w="5239"/>
      </w:tblGrid>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Полное наименование</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Краткое наименование</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Адрес места нахождения</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Контактный телефон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Электронная почта</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rPr>
                <w:szCs w:val="22"/>
              </w:rPr>
            </w:pPr>
            <w:r>
              <w:rPr>
                <w:szCs w:val="22"/>
              </w:rPr>
              <w:t>Должность и ФИО руководителя или уполномоченного лица</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Действует на основании</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ОГРН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ИНН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КПП</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Банковские реквизиты</w:t>
            </w:r>
          </w:p>
        </w:tc>
        <w:tc>
          <w:tcPr>
            <w:tcW w:w="5239" w:type="dxa"/>
          </w:tcPr>
          <w:p w:rsidR="009A28DC" w:rsidRDefault="009A28DC" w:rsidP="009A28DC">
            <w:pPr>
              <w:tabs>
                <w:tab w:val="left" w:pos="0"/>
                <w:tab w:val="left" w:pos="709"/>
                <w:tab w:val="left" w:pos="1368"/>
              </w:tabs>
              <w:jc w:val="both"/>
              <w:rPr>
                <w:szCs w:val="22"/>
              </w:rPr>
            </w:pPr>
            <w:r>
              <w:rPr>
                <w:szCs w:val="22"/>
              </w:rPr>
              <w:t>р/с:</w:t>
            </w:r>
          </w:p>
          <w:p w:rsidR="009A28DC" w:rsidRDefault="009A28DC" w:rsidP="009A28DC">
            <w:pPr>
              <w:tabs>
                <w:tab w:val="left" w:pos="0"/>
                <w:tab w:val="left" w:pos="709"/>
                <w:tab w:val="left" w:pos="1368"/>
              </w:tabs>
              <w:jc w:val="both"/>
              <w:rPr>
                <w:szCs w:val="22"/>
              </w:rPr>
            </w:pPr>
            <w:r>
              <w:rPr>
                <w:szCs w:val="22"/>
              </w:rPr>
              <w:t>Банк:</w:t>
            </w:r>
          </w:p>
          <w:p w:rsidR="009A28DC" w:rsidRDefault="009A28DC" w:rsidP="009A28DC">
            <w:pPr>
              <w:tabs>
                <w:tab w:val="left" w:pos="0"/>
                <w:tab w:val="left" w:pos="709"/>
                <w:tab w:val="left" w:pos="1368"/>
              </w:tabs>
              <w:jc w:val="both"/>
              <w:rPr>
                <w:szCs w:val="22"/>
              </w:rPr>
            </w:pPr>
            <w:r>
              <w:rPr>
                <w:szCs w:val="22"/>
              </w:rPr>
              <w:t>к/с:</w:t>
            </w:r>
          </w:p>
          <w:p w:rsidR="009A28DC" w:rsidRDefault="009A28DC" w:rsidP="009A28DC">
            <w:pPr>
              <w:tabs>
                <w:tab w:val="left" w:pos="0"/>
                <w:tab w:val="left" w:pos="709"/>
                <w:tab w:val="left" w:pos="1368"/>
              </w:tabs>
              <w:jc w:val="both"/>
              <w:rPr>
                <w:szCs w:val="22"/>
              </w:rPr>
            </w:pPr>
            <w:r>
              <w:rPr>
                <w:szCs w:val="22"/>
              </w:rPr>
              <w:t>БИК:</w:t>
            </w:r>
          </w:p>
        </w:tc>
      </w:tr>
      <w:tr w:rsidR="001676CD" w:rsidTr="009A28DC">
        <w:tc>
          <w:tcPr>
            <w:tcW w:w="5239" w:type="dxa"/>
          </w:tcPr>
          <w:p w:rsidR="001676CD" w:rsidRDefault="001676CD" w:rsidP="009A28DC">
            <w:pPr>
              <w:tabs>
                <w:tab w:val="left" w:pos="0"/>
                <w:tab w:val="left" w:pos="709"/>
                <w:tab w:val="left" w:pos="1368"/>
              </w:tabs>
              <w:jc w:val="both"/>
              <w:rPr>
                <w:szCs w:val="22"/>
              </w:rPr>
            </w:pPr>
            <w:r>
              <w:rPr>
                <w:szCs w:val="22"/>
              </w:rPr>
              <w:t>Контактное лицо</w:t>
            </w:r>
          </w:p>
          <w:p w:rsidR="001676CD" w:rsidRDefault="001676CD" w:rsidP="009A28DC">
            <w:pPr>
              <w:tabs>
                <w:tab w:val="left" w:pos="0"/>
                <w:tab w:val="left" w:pos="709"/>
                <w:tab w:val="left" w:pos="1368"/>
              </w:tabs>
              <w:jc w:val="both"/>
              <w:rPr>
                <w:szCs w:val="22"/>
              </w:rPr>
            </w:pPr>
            <w:r>
              <w:rPr>
                <w:szCs w:val="22"/>
              </w:rPr>
              <w:t>(должность, ФИО, телефон)</w:t>
            </w:r>
          </w:p>
        </w:tc>
        <w:tc>
          <w:tcPr>
            <w:tcW w:w="5239" w:type="dxa"/>
          </w:tcPr>
          <w:p w:rsidR="001676CD" w:rsidRDefault="001676CD" w:rsidP="009A28DC">
            <w:pPr>
              <w:tabs>
                <w:tab w:val="left" w:pos="0"/>
                <w:tab w:val="left" w:pos="709"/>
                <w:tab w:val="left" w:pos="1368"/>
              </w:tabs>
              <w:jc w:val="both"/>
              <w:rPr>
                <w:szCs w:val="22"/>
              </w:rPr>
            </w:pPr>
          </w:p>
        </w:tc>
      </w:tr>
    </w:tbl>
    <w:p w:rsidR="009A28DC" w:rsidRDefault="009A28DC" w:rsidP="009A28DC">
      <w:pPr>
        <w:tabs>
          <w:tab w:val="left" w:pos="0"/>
          <w:tab w:val="left" w:pos="709"/>
          <w:tab w:val="left" w:pos="1368"/>
        </w:tabs>
        <w:jc w:val="both"/>
        <w:rPr>
          <w:szCs w:val="22"/>
        </w:rPr>
      </w:pPr>
    </w:p>
    <w:p w:rsidR="00360D49" w:rsidRPr="00573062" w:rsidRDefault="00360D49" w:rsidP="00360D49">
      <w:pPr>
        <w:tabs>
          <w:tab w:val="left" w:pos="360"/>
        </w:tabs>
      </w:pPr>
      <w:r w:rsidRPr="00573062">
        <w:t xml:space="preserve">Сообщаем, что __________________________________ </w:t>
      </w:r>
      <w:r>
        <w:rPr>
          <w:i/>
        </w:rPr>
        <w:t>(наименование Участника)</w:t>
      </w:r>
      <w:r w:rsidRPr="00573062">
        <w:rPr>
          <w:i/>
        </w:rPr>
        <w:t xml:space="preserve"> </w:t>
      </w:r>
      <w:r w:rsidRPr="00573062">
        <w:t xml:space="preserve">соответствует следующим требованиям: </w:t>
      </w:r>
    </w:p>
    <w:p w:rsidR="00360D49" w:rsidRPr="00573062" w:rsidRDefault="00360D49" w:rsidP="00360D49">
      <w:pPr>
        <w:numPr>
          <w:ilvl w:val="0"/>
          <w:numId w:val="1"/>
        </w:numPr>
        <w:tabs>
          <w:tab w:val="left" w:pos="360"/>
        </w:tabs>
        <w:ind w:left="0" w:firstLine="709"/>
        <w:jc w:val="both"/>
      </w:pPr>
      <w:r w:rsidRPr="00573062">
        <w:t>Непроведени</w:t>
      </w:r>
      <w:r>
        <w:t xml:space="preserve">е ликвидации участника закупки </w:t>
      </w:r>
      <w:r w:rsidRPr="00573062">
        <w:t>–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60D49" w:rsidRPr="00573062" w:rsidRDefault="00360D49" w:rsidP="00360D49">
      <w:pPr>
        <w:numPr>
          <w:ilvl w:val="0"/>
          <w:numId w:val="1"/>
        </w:numPr>
        <w:tabs>
          <w:tab w:val="left" w:pos="360"/>
        </w:tabs>
        <w:ind w:left="0" w:firstLine="709"/>
        <w:jc w:val="both"/>
      </w:pPr>
      <w:r w:rsidRPr="00573062">
        <w:t>Неприостановление деятельности участника закупки в порядке, предусмотренном Кодексом РФ об административных правонарушениях, на дату подачи заявки.</w:t>
      </w:r>
    </w:p>
    <w:p w:rsidR="00360D49" w:rsidRPr="00573062" w:rsidRDefault="00360D49" w:rsidP="00360D49">
      <w:pPr>
        <w:numPr>
          <w:ilvl w:val="0"/>
          <w:numId w:val="1"/>
        </w:numPr>
        <w:tabs>
          <w:tab w:val="left" w:pos="360"/>
        </w:tabs>
        <w:ind w:left="0" w:firstLine="709"/>
        <w:jc w:val="both"/>
      </w:pPr>
      <w:r w:rsidRPr="00573062">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60D49" w:rsidRDefault="00360D49" w:rsidP="00360D49">
      <w:pPr>
        <w:numPr>
          <w:ilvl w:val="0"/>
          <w:numId w:val="1"/>
        </w:numPr>
        <w:tabs>
          <w:tab w:val="left" w:pos="360"/>
        </w:tabs>
        <w:ind w:left="0" w:firstLine="709"/>
        <w:jc w:val="both"/>
      </w:pPr>
      <w:r w:rsidRPr="00573062">
        <w:t>Отсутствие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t>ика закупки – юридического лица.</w:t>
      </w:r>
    </w:p>
    <w:p w:rsidR="00CC5300" w:rsidRDefault="00CC5300" w:rsidP="00CC5300">
      <w:pPr>
        <w:tabs>
          <w:tab w:val="left" w:pos="360"/>
        </w:tabs>
        <w:ind w:left="709"/>
        <w:jc w:val="both"/>
      </w:pPr>
    </w:p>
    <w:p w:rsidR="00CC5300" w:rsidRPr="00CC5300" w:rsidRDefault="00CC5300" w:rsidP="00CC5300">
      <w:pPr>
        <w:pStyle w:val="a4"/>
        <w:tabs>
          <w:tab w:val="left" w:pos="360"/>
        </w:tabs>
        <w:ind w:left="1069"/>
        <w:rPr>
          <w:rFonts w:ascii="Times New Roman" w:hAnsi="Times New Roman" w:cs="Times New Roman"/>
          <w:b/>
        </w:rPr>
      </w:pPr>
      <w:r w:rsidRPr="00CC5300">
        <w:rPr>
          <w:rFonts w:ascii="Times New Roman" w:hAnsi="Times New Roman" w:cs="Times New Roman"/>
          <w:b/>
        </w:rPr>
        <w:t>Предложение участника закупки</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p>
    <w:tbl>
      <w:tblPr>
        <w:tblStyle w:val="a3"/>
        <w:tblW w:w="10707" w:type="dxa"/>
        <w:tblLook w:val="04A0" w:firstRow="1" w:lastRow="0" w:firstColumn="1" w:lastColumn="0" w:noHBand="0" w:noVBand="1"/>
      </w:tblPr>
      <w:tblGrid>
        <w:gridCol w:w="4247"/>
        <w:gridCol w:w="2977"/>
        <w:gridCol w:w="3468"/>
        <w:gridCol w:w="15"/>
      </w:tblGrid>
      <w:tr w:rsidR="003D7A8A" w:rsidRPr="0015432E" w:rsidTr="000573FA">
        <w:trPr>
          <w:trHeight w:val="430"/>
        </w:trPr>
        <w:tc>
          <w:tcPr>
            <w:tcW w:w="4247" w:type="dxa"/>
          </w:tcPr>
          <w:p w:rsidR="003D7A8A" w:rsidRDefault="003D7A8A" w:rsidP="00BB77E2">
            <w:pPr>
              <w:widowControl w:val="0"/>
              <w:rPr>
                <w:rFonts w:eastAsia="Calibri"/>
                <w:b/>
                <w:bCs/>
              </w:rPr>
            </w:pPr>
            <w:r>
              <w:rPr>
                <w:rFonts w:eastAsia="Calibri"/>
                <w:b/>
                <w:bCs/>
              </w:rPr>
              <w:t>Объект</w:t>
            </w:r>
          </w:p>
        </w:tc>
        <w:tc>
          <w:tcPr>
            <w:tcW w:w="6460" w:type="dxa"/>
            <w:gridSpan w:val="3"/>
          </w:tcPr>
          <w:p w:rsidR="003D7A8A" w:rsidRPr="000573FA" w:rsidRDefault="000573FA" w:rsidP="00C925B9">
            <w:pPr>
              <w:widowControl w:val="0"/>
              <w:rPr>
                <w:rFonts w:eastAsiaTheme="minorEastAsia"/>
                <w:szCs w:val="22"/>
                <w:highlight w:val="yellow"/>
              </w:rPr>
            </w:pPr>
            <w:r w:rsidRPr="000573FA">
              <w:t>Российская Федерация, Орловская область, муниципальный округ Орловский, д. Жилина, ул</w:t>
            </w:r>
            <w:r w:rsidR="00C925B9">
              <w:t>.</w:t>
            </w:r>
            <w:r w:rsidR="00C925B9" w:rsidRPr="005F116B">
              <w:t xml:space="preserve"> </w:t>
            </w:r>
            <w:r w:rsidR="00C925B9" w:rsidRPr="005F116B">
              <w:t>Садовая</w:t>
            </w:r>
            <w:r w:rsidR="00C925B9">
              <w:t>, 2 корп. 3 (поз. 29)</w:t>
            </w:r>
          </w:p>
        </w:tc>
      </w:tr>
      <w:tr w:rsidR="000573FA" w:rsidRPr="00E13B31" w:rsidTr="000573FA">
        <w:trPr>
          <w:trHeight w:val="2512"/>
        </w:trPr>
        <w:tc>
          <w:tcPr>
            <w:tcW w:w="4247" w:type="dxa"/>
            <w:tcBorders>
              <w:top w:val="single" w:sz="4" w:space="0" w:color="auto"/>
              <w:left w:val="single" w:sz="4" w:space="0" w:color="auto"/>
              <w:bottom w:val="single" w:sz="4" w:space="0" w:color="auto"/>
              <w:right w:val="single" w:sz="4" w:space="0" w:color="auto"/>
            </w:tcBorders>
            <w:hideMark/>
          </w:tcPr>
          <w:p w:rsidR="000573FA" w:rsidRPr="00E2253F" w:rsidRDefault="000573FA" w:rsidP="000573FA">
            <w:r w:rsidRPr="00E2253F">
              <w:rPr>
                <w:rFonts w:eastAsia="Calibri"/>
                <w:color w:val="000000"/>
              </w:rPr>
              <w:t>Условия по страховым рискам</w:t>
            </w:r>
          </w:p>
        </w:tc>
        <w:tc>
          <w:tcPr>
            <w:tcW w:w="6460" w:type="dxa"/>
            <w:gridSpan w:val="3"/>
            <w:tcBorders>
              <w:top w:val="single" w:sz="4" w:space="0" w:color="auto"/>
              <w:left w:val="single" w:sz="4" w:space="0" w:color="auto"/>
              <w:bottom w:val="single" w:sz="4" w:space="0" w:color="auto"/>
              <w:right w:val="single" w:sz="4" w:space="0" w:color="auto"/>
            </w:tcBorders>
            <w:hideMark/>
          </w:tcPr>
          <w:p w:rsidR="00C925B9" w:rsidRDefault="000573FA" w:rsidP="00C925B9">
            <w:pPr>
              <w:rPr>
                <w:color w:val="212121"/>
              </w:rPr>
            </w:pPr>
            <w:r w:rsidRPr="000B1B6B">
              <w:rPr>
                <w:color w:val="212121"/>
              </w:rPr>
              <w:t>«</w:t>
            </w:r>
            <w:r w:rsidR="00C925B9" w:rsidRPr="000B1B6B">
              <w:rPr>
                <w:color w:val="212121"/>
              </w:rPr>
              <w:t>В соответствии с настоящим Договором, страховым случаем является утрата, повреждение, уничтожение застрахованного имущества в результате любого непредвиденного и внезапного воздействия на него, не исключенных Договором страхования (с ответственностью за все риски или с покрытием всех рисков в соответствии с Правилами страхования Страховщика». (данная формулировка обязательно должна присутствовать в договоре/полисе страхования)</w:t>
            </w:r>
          </w:p>
          <w:p w:rsidR="00C925B9" w:rsidRPr="00C267C7" w:rsidRDefault="00C925B9" w:rsidP="00C925B9">
            <w:pPr>
              <w:rPr>
                <w:color w:val="212121"/>
              </w:rPr>
            </w:pPr>
            <w:r w:rsidRPr="00C267C7">
              <w:rPr>
                <w:color w:val="212121"/>
              </w:rPr>
              <w:t>Но не менее:</w:t>
            </w:r>
          </w:p>
          <w:p w:rsidR="00C925B9" w:rsidRPr="00C267C7" w:rsidRDefault="00C925B9" w:rsidP="00C925B9">
            <w:pPr>
              <w:rPr>
                <w:color w:val="212121"/>
              </w:rPr>
            </w:pPr>
            <w:r w:rsidRPr="00C267C7">
              <w:rPr>
                <w:color w:val="212121"/>
              </w:rPr>
              <w:t>1. Пожар.</w:t>
            </w:r>
          </w:p>
          <w:p w:rsidR="00C925B9" w:rsidRPr="00C267C7" w:rsidRDefault="00C925B9" w:rsidP="00C925B9">
            <w:pPr>
              <w:rPr>
                <w:color w:val="212121"/>
              </w:rPr>
            </w:pPr>
            <w:r w:rsidRPr="00C267C7">
              <w:rPr>
                <w:color w:val="212121"/>
              </w:rPr>
              <w:t>2. Взрыв.</w:t>
            </w:r>
          </w:p>
          <w:p w:rsidR="00C925B9" w:rsidRPr="00C267C7" w:rsidRDefault="00C925B9" w:rsidP="00C925B9">
            <w:pPr>
              <w:rPr>
                <w:color w:val="212121"/>
              </w:rPr>
            </w:pPr>
            <w:r w:rsidRPr="00C267C7">
              <w:rPr>
                <w:color w:val="212121"/>
              </w:rPr>
              <w:t>3. Удар молнии.</w:t>
            </w:r>
          </w:p>
          <w:p w:rsidR="00C925B9" w:rsidRPr="00C267C7" w:rsidRDefault="00C925B9" w:rsidP="00C925B9">
            <w:pPr>
              <w:rPr>
                <w:color w:val="212121"/>
              </w:rPr>
            </w:pPr>
            <w:r w:rsidRPr="00C267C7">
              <w:rPr>
                <w:color w:val="212121"/>
              </w:rPr>
              <w:t>4. Стихийные бедствия (бури (шторма), очень сильного ветра, шквала, урагана, вихря, смерча, тайфуна, наводнения, затопления, поступления подпочвенных вод, паводка, ледохода, ливня; землетрясения; извержения вулкана; просадки грунта, оползня, обвала; селя, лавины, камнепада; града; гололеда, обильного снегопада; действия морозов).</w:t>
            </w:r>
          </w:p>
          <w:p w:rsidR="00C925B9" w:rsidRPr="00C267C7" w:rsidRDefault="00C925B9" w:rsidP="00C925B9">
            <w:pPr>
              <w:rPr>
                <w:color w:val="212121"/>
              </w:rPr>
            </w:pPr>
            <w:r w:rsidRPr="00C267C7">
              <w:rPr>
                <w:color w:val="212121"/>
              </w:rPr>
              <w:t>5. Авария водопроводных, канализационных, отопительных, противопожарных систем.</w:t>
            </w:r>
          </w:p>
          <w:p w:rsidR="00C925B9" w:rsidRPr="00C267C7" w:rsidRDefault="00C925B9" w:rsidP="00C925B9">
            <w:pPr>
              <w:rPr>
                <w:color w:val="212121"/>
              </w:rPr>
            </w:pPr>
            <w:r w:rsidRPr="00C267C7">
              <w:rPr>
                <w:color w:val="212121"/>
              </w:rPr>
              <w:t>6. Падение летательных аппаратов или их частей, падение деревьев, сооружений, других предметов.</w:t>
            </w:r>
          </w:p>
          <w:p w:rsidR="00C925B9" w:rsidRPr="00C267C7" w:rsidRDefault="00C925B9" w:rsidP="00C925B9">
            <w:pPr>
              <w:rPr>
                <w:color w:val="212121"/>
              </w:rPr>
            </w:pPr>
            <w:r w:rsidRPr="00C267C7">
              <w:rPr>
                <w:color w:val="212121"/>
              </w:rPr>
              <w:t>7. Противоправные действия третьих лиц, направленные на уничтожение или повреждение застрахованного имущества.</w:t>
            </w:r>
          </w:p>
          <w:p w:rsidR="00C925B9" w:rsidRPr="00C267C7" w:rsidRDefault="00C925B9" w:rsidP="00C925B9">
            <w:pPr>
              <w:rPr>
                <w:color w:val="212121"/>
              </w:rPr>
            </w:pPr>
            <w:r w:rsidRPr="00C267C7">
              <w:rPr>
                <w:color w:val="212121"/>
              </w:rPr>
              <w:t>8. Кража с незаконным проникновением, грабеж, разбой.</w:t>
            </w:r>
          </w:p>
          <w:p w:rsidR="00C925B9" w:rsidRPr="00C267C7" w:rsidRDefault="00C925B9" w:rsidP="00C925B9">
            <w:pPr>
              <w:rPr>
                <w:color w:val="212121"/>
              </w:rPr>
            </w:pPr>
            <w:r w:rsidRPr="00C267C7">
              <w:rPr>
                <w:color w:val="212121"/>
              </w:rPr>
              <w:t>9. Бой оконных стекол, витрин, зеркал.</w:t>
            </w:r>
          </w:p>
          <w:p w:rsidR="00C925B9" w:rsidRPr="00C267C7" w:rsidRDefault="00C925B9" w:rsidP="00C925B9">
            <w:pPr>
              <w:rPr>
                <w:color w:val="212121"/>
              </w:rPr>
            </w:pPr>
            <w:r w:rsidRPr="00C267C7">
              <w:rPr>
                <w:color w:val="212121"/>
                <w:vertAlign w:val="subscript"/>
              </w:rPr>
              <w:t> </w:t>
            </w:r>
          </w:p>
          <w:p w:rsidR="00C925B9" w:rsidRPr="00C267C7" w:rsidRDefault="00C925B9" w:rsidP="00C925B9">
            <w:pPr>
              <w:rPr>
                <w:color w:val="212121"/>
              </w:rPr>
            </w:pPr>
            <w:r w:rsidRPr="00C267C7">
              <w:rPr>
                <w:b/>
                <w:bCs/>
                <w:color w:val="212121"/>
              </w:rPr>
              <w:t>Допускаемый список исключений по страхованию недвижимого имущества (жилые помещения, нежилые помещения, здания, сооружения) </w:t>
            </w:r>
          </w:p>
          <w:p w:rsidR="00C925B9" w:rsidRPr="00C267C7" w:rsidRDefault="00C925B9" w:rsidP="00C925B9">
            <w:pPr>
              <w:rPr>
                <w:color w:val="212121"/>
              </w:rPr>
            </w:pPr>
            <w:r w:rsidRPr="00C267C7">
              <w:rPr>
                <w:color w:val="212121"/>
              </w:rPr>
              <w:t> Не покрывается страхованием и исключается из объема ответственности Страховщика ущерб, причиненный имуществу Страхователя, который наступил вследствие:</w:t>
            </w:r>
          </w:p>
          <w:p w:rsidR="00C925B9" w:rsidRPr="00C267C7" w:rsidRDefault="00C925B9" w:rsidP="00C925B9">
            <w:pPr>
              <w:rPr>
                <w:color w:val="212121"/>
              </w:rPr>
            </w:pPr>
            <w:r w:rsidRPr="00C267C7">
              <w:rPr>
                <w:color w:val="212121"/>
              </w:rPr>
              <w:t>1) Военных действий всякого рода, гражданской войны или их последствий;</w:t>
            </w:r>
          </w:p>
          <w:p w:rsidR="00C925B9" w:rsidRPr="00C267C7" w:rsidRDefault="00C925B9" w:rsidP="00C925B9">
            <w:pPr>
              <w:rPr>
                <w:color w:val="212121"/>
              </w:rPr>
            </w:pPr>
            <w:r w:rsidRPr="00C267C7">
              <w:rPr>
                <w:color w:val="212121"/>
              </w:rPr>
              <w:t>2) Воздействия ядерной энергии в любой форме;</w:t>
            </w:r>
          </w:p>
          <w:p w:rsidR="00C925B9" w:rsidRPr="00C267C7" w:rsidRDefault="00C925B9" w:rsidP="00C925B9">
            <w:pPr>
              <w:rPr>
                <w:color w:val="212121"/>
              </w:rPr>
            </w:pPr>
            <w:r w:rsidRPr="00C267C7">
              <w:rPr>
                <w:color w:val="212121"/>
              </w:rPr>
              <w:t>3) Воздействия любого химического, биологического, биохимического или электромагнитного оружия;</w:t>
            </w:r>
          </w:p>
          <w:p w:rsidR="00C925B9" w:rsidRPr="00C267C7" w:rsidRDefault="00C925B9" w:rsidP="00C925B9">
            <w:pPr>
              <w:rPr>
                <w:color w:val="212121"/>
              </w:rPr>
            </w:pPr>
            <w:r w:rsidRPr="00C267C7">
              <w:rPr>
                <w:color w:val="212121"/>
              </w:rPr>
              <w:t>4) Использования или хранения бомб, мин, снарядов или иного вооружения;</w:t>
            </w:r>
          </w:p>
          <w:p w:rsidR="00C925B9" w:rsidRPr="00C267C7" w:rsidRDefault="00C925B9" w:rsidP="00C925B9">
            <w:pPr>
              <w:rPr>
                <w:color w:val="212121"/>
              </w:rPr>
            </w:pPr>
            <w:r w:rsidRPr="00C267C7">
              <w:rPr>
                <w:color w:val="212121"/>
              </w:rPr>
              <w:t>5) Конфискации, реквизиции, ареста, уничтожения или повреждения имущества по распоряжению военных или гражданских властей, или иных действий административных органов;</w:t>
            </w:r>
          </w:p>
          <w:p w:rsidR="00C925B9" w:rsidRPr="00C267C7" w:rsidRDefault="00C925B9" w:rsidP="00C925B9">
            <w:pPr>
              <w:rPr>
                <w:color w:val="212121"/>
              </w:rPr>
            </w:pPr>
            <w:r w:rsidRPr="00C267C7">
              <w:rPr>
                <w:color w:val="212121"/>
              </w:rPr>
              <w:t>6) Наложения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действующими на территории страхования;</w:t>
            </w:r>
          </w:p>
          <w:p w:rsidR="00C925B9" w:rsidRPr="00C267C7" w:rsidRDefault="00C925B9" w:rsidP="00C925B9">
            <w:pPr>
              <w:rPr>
                <w:color w:val="212121"/>
              </w:rPr>
            </w:pPr>
            <w:r w:rsidRPr="00C267C7">
              <w:rPr>
                <w:color w:val="212121"/>
              </w:rPr>
              <w:lastRenderedPageBreak/>
              <w:t>7) Косвенные убытки, возникающие,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был бы обязан выплачивать возмещение в соответствии с условиями настоящего Договора;</w:t>
            </w:r>
          </w:p>
          <w:p w:rsidR="00C925B9" w:rsidRPr="00C267C7" w:rsidRDefault="00C925B9" w:rsidP="00C925B9">
            <w:pPr>
              <w:rPr>
                <w:color w:val="212121"/>
              </w:rPr>
            </w:pPr>
            <w:r w:rsidRPr="00C267C7">
              <w:rPr>
                <w:color w:val="212121"/>
              </w:rPr>
              <w:t>8) Естественного износа, коррозии, окисления застрахованного имущества или постепенной потерей им своих качеств или полезных свойств;</w:t>
            </w:r>
          </w:p>
          <w:p w:rsidR="00C925B9" w:rsidRPr="00C267C7" w:rsidRDefault="00C925B9" w:rsidP="00C925B9">
            <w:pPr>
              <w:rPr>
                <w:color w:val="212121"/>
              </w:rPr>
            </w:pPr>
            <w:r w:rsidRPr="00C267C7">
              <w:rPr>
                <w:color w:val="212121"/>
              </w:rPr>
              <w:t>9) Коррозии, ржавления, окисления, брожения, гниения или иных естественных свойств застрахованного имущества, поражения любыми грибками, плесенью, спорами и токсинами;</w:t>
            </w:r>
          </w:p>
          <w:p w:rsidR="00C925B9" w:rsidRPr="00C267C7" w:rsidRDefault="00C925B9" w:rsidP="00C925B9">
            <w:pPr>
              <w:rPr>
                <w:color w:val="212121"/>
              </w:rPr>
            </w:pPr>
            <w:r w:rsidRPr="00C267C7">
              <w:rPr>
                <w:color w:val="212121"/>
              </w:rPr>
              <w:t>10) Ущерб от воздействия асбеста;</w:t>
            </w:r>
          </w:p>
          <w:p w:rsidR="00C925B9" w:rsidRPr="00C267C7" w:rsidRDefault="00C925B9" w:rsidP="00C925B9">
            <w:pPr>
              <w:rPr>
                <w:color w:val="212121"/>
              </w:rPr>
            </w:pPr>
            <w:r w:rsidRPr="00C267C7">
              <w:rPr>
                <w:color w:val="212121"/>
              </w:rPr>
              <w:t>11) Умысла Страхователя, Выгодоприобретателя, их руководящих сотрудников или представителей, а равно и нарушения кем-либо из указанных лиц установленных правил обраще</w:t>
            </w:r>
            <w:r>
              <w:rPr>
                <w:color w:val="212121"/>
              </w:rPr>
              <w:t>ния с застрахованным имуществом</w:t>
            </w:r>
            <w:r w:rsidRPr="00C267C7">
              <w:rPr>
                <w:color w:val="212121"/>
              </w:rPr>
              <w:t>;</w:t>
            </w:r>
          </w:p>
          <w:p w:rsidR="00C925B9" w:rsidRPr="00C267C7" w:rsidRDefault="00C925B9" w:rsidP="00C925B9">
            <w:pPr>
              <w:rPr>
                <w:color w:val="212121"/>
              </w:rPr>
            </w:pPr>
            <w:r w:rsidRPr="00C267C7">
              <w:rPr>
                <w:color w:val="212121"/>
              </w:rPr>
              <w:t>12) Оседания, растрескивания, сжатия, расширения или вздутия покрытий дорог или тротуаров, а также фундаментов, стен, несущих конструкций или перекрытий зданий, строений либо инженерных сооружений, если они произошли не в результате внезапного и непредвиденного воздействия на них извне;</w:t>
            </w:r>
          </w:p>
          <w:p w:rsidR="00C925B9" w:rsidRPr="00C267C7" w:rsidRDefault="00C925B9" w:rsidP="00C925B9">
            <w:pPr>
              <w:rPr>
                <w:color w:val="212121"/>
              </w:rPr>
            </w:pPr>
            <w:r w:rsidRPr="00C267C7">
              <w:rPr>
                <w:color w:val="212121"/>
              </w:rPr>
              <w:t>13) Дефекты и недостатки застрахованных зданий, сооружений, уже имевших на момент заключения страхования, которые должны были быть известны Страхователям или его органам, или уполномоченным лицам;</w:t>
            </w:r>
          </w:p>
          <w:p w:rsidR="00C925B9" w:rsidRPr="00C267C7" w:rsidRDefault="00C925B9" w:rsidP="00C925B9">
            <w:pPr>
              <w:rPr>
                <w:color w:val="212121"/>
              </w:rPr>
            </w:pPr>
            <w:r w:rsidRPr="00C267C7">
              <w:rPr>
                <w:color w:val="212121"/>
              </w:rPr>
              <w:t>14) Ущерб, возникший в результате загрязнения застрахованного имущества вредными веществами, представляющими опасность для жизни и здоровья людей, животных и окружающей природной среды, за исключением случаев, когда такое загрязнение произошло в результате наступления внезапного и непредвиденного события, признаваемого страховым случаем по настоящему Договору;</w:t>
            </w:r>
          </w:p>
          <w:p w:rsidR="00C925B9" w:rsidRPr="00C267C7" w:rsidRDefault="00C925B9" w:rsidP="00C925B9">
            <w:pPr>
              <w:rPr>
                <w:color w:val="212121"/>
              </w:rPr>
            </w:pPr>
            <w:r w:rsidRPr="00C267C7">
              <w:rPr>
                <w:color w:val="212121"/>
              </w:rPr>
              <w:t>15) Ущерб, возникший в результате воздействия на застрахованное имущество природных факторов, характерных для обычных в данной местности климатических и погодных условий (дождь, снег или иные осадки, изменение температур, влажности или иные факторы). Также страхованием не покрывается изменение физических и химических свойств застрахованного имущества (в том числе и изменение цвета, запаха, веса, усадка, усушка, растяжка, утечка, испарение), если только такое повреждение не явилось прямым следствием пожара, удара молнии, взрыва, падения летающих объектов, наезда наземных транспортных средств или навала судна;</w:t>
            </w:r>
          </w:p>
          <w:p w:rsidR="00C925B9" w:rsidRPr="00C267C7" w:rsidRDefault="00C925B9" w:rsidP="00C925B9">
            <w:pPr>
              <w:rPr>
                <w:color w:val="212121"/>
              </w:rPr>
            </w:pPr>
            <w:r w:rsidRPr="00C267C7">
              <w:rPr>
                <w:color w:val="212121"/>
              </w:rPr>
              <w:t xml:space="preserve">16) Ущерб, возникший в результате необъяснимого исчезновения застрахованного имущества, его недостачи, обнаруженной при проведении инвентаризации, его </w:t>
            </w:r>
            <w:r w:rsidRPr="00C267C7">
              <w:rPr>
                <w:color w:val="212121"/>
              </w:rPr>
              <w:lastRenderedPageBreak/>
              <w:t>пропажи, кражи без незаконного проникновения, хищения или сокрытия;</w:t>
            </w:r>
          </w:p>
          <w:p w:rsidR="00C925B9" w:rsidRPr="00C267C7" w:rsidRDefault="00C925B9" w:rsidP="00C925B9">
            <w:pPr>
              <w:rPr>
                <w:color w:val="212121"/>
              </w:rPr>
            </w:pPr>
            <w:r w:rsidRPr="00C267C7">
              <w:rPr>
                <w:color w:val="212121"/>
              </w:rPr>
              <w:t xml:space="preserve">17) </w:t>
            </w:r>
            <w:r>
              <w:rPr>
                <w:color w:val="212121"/>
              </w:rPr>
              <w:t>В</w:t>
            </w:r>
            <w:r w:rsidRPr="00C267C7">
              <w:rPr>
                <w:color w:val="212121"/>
              </w:rPr>
              <w:t xml:space="preserve"> результате проведения строительно-монтажных работ, тестирования, установки, монтажа, а также пуско-наладочных работ, работ по реконструкции или переоборудованию, переделки, сервисному обслуживанию или ремонту застрахованных зданий, за исключением "Некапитальных работ". Для целей настоящего Договора термин "некапитальные работы" означает проводимые как самим Страхователем, так и подрядчиками по его поручению, в здании (как внутри, так и снаружи) или иной части застрахованного имущества строительно-монтажные и ремонтно-отделочные работы, при условии, что:</w:t>
            </w:r>
          </w:p>
          <w:p w:rsidR="00C925B9" w:rsidRPr="00C267C7" w:rsidRDefault="00C925B9" w:rsidP="00C925B9">
            <w:pPr>
              <w:rPr>
                <w:color w:val="212121"/>
              </w:rPr>
            </w:pPr>
            <w:r w:rsidRPr="00C267C7">
              <w:rPr>
                <w:color w:val="212121"/>
              </w:rPr>
              <w:t>- такие работы не затрагивают несущие конструкции застрахованных зданий/сооружений;</w:t>
            </w:r>
          </w:p>
          <w:p w:rsidR="00C925B9" w:rsidRPr="00C267C7" w:rsidRDefault="00C925B9" w:rsidP="00C925B9">
            <w:pPr>
              <w:rPr>
                <w:color w:val="212121"/>
              </w:rPr>
            </w:pPr>
            <w:r w:rsidRPr="00C267C7">
              <w:rPr>
                <w:color w:val="212121"/>
              </w:rPr>
              <w:t>- такие работы продолжаются в каждом отдельном случае не более 180 (ста восьмидесяти) дней подряд - сметная стоимость таких работ не превышает 15% от общей страховой суммы;</w:t>
            </w:r>
          </w:p>
          <w:p w:rsidR="00C925B9" w:rsidRPr="00C267C7" w:rsidRDefault="00C925B9" w:rsidP="00C925B9">
            <w:pPr>
              <w:rPr>
                <w:color w:val="212121"/>
              </w:rPr>
            </w:pPr>
            <w:r w:rsidRPr="00C267C7">
              <w:rPr>
                <w:color w:val="212121"/>
              </w:rPr>
              <w:t>18) Ущерб от бури, вихря, урагана, смерча или иного движения воздушных масс, вызванного естественными процессами в атмосфере, возмещается только в том случае, если скорость ветра, причинившего ущерб, превышала 17 м/с. Скорость ветра подтверждается справками соответствующих учреждений Гидрометцентра, или соответствующих ему организаций за рубежом;</w:t>
            </w:r>
          </w:p>
          <w:p w:rsidR="00C925B9" w:rsidRPr="00C267C7" w:rsidRDefault="00C925B9" w:rsidP="00C925B9">
            <w:pPr>
              <w:rPr>
                <w:color w:val="212121"/>
              </w:rPr>
            </w:pPr>
            <w:r w:rsidRPr="00C267C7">
              <w:rPr>
                <w:color w:val="212121"/>
              </w:rPr>
              <w:t>19) Ущерб, возникший в результате проникновения в застрахованные помещения дождя, снега, града или грязи через незакрытые окна, двери или иные технологические отверстия в зданиях, если эти отверстия не возникли вследствие бури, вихря, урагана или смерча, или любого другого воздействия извне;</w:t>
            </w:r>
          </w:p>
          <w:p w:rsidR="00C925B9" w:rsidRPr="00C267C7" w:rsidRDefault="00C925B9" w:rsidP="00C925B9">
            <w:pPr>
              <w:rPr>
                <w:color w:val="212121"/>
              </w:rPr>
            </w:pPr>
            <w:r w:rsidRPr="00C267C7">
              <w:rPr>
                <w:color w:val="212121"/>
              </w:rPr>
              <w:t>20) Ущерб, возникший в результате электронных и компьютерных рисков, включая потерю данных, изменение или искажение данных, или повреждение систем IT, компьютерные вирусы, операции с датами, обработку данных, любые сбои компьютерного оборудования и программного обеспечения, встроенных чипов;</w:t>
            </w:r>
          </w:p>
          <w:p w:rsidR="00C925B9" w:rsidRPr="00C267C7" w:rsidRDefault="00C925B9" w:rsidP="00C925B9">
            <w:pPr>
              <w:rPr>
                <w:color w:val="212121"/>
              </w:rPr>
            </w:pPr>
            <w:r w:rsidRPr="00C267C7">
              <w:rPr>
                <w:color w:val="212121"/>
              </w:rPr>
              <w:t>21) Если одной из причин повреждения или разрушения застрахованных зданий и сооружений явилась их ветхость, частичное разрушение или повреждение вследствие длительной эксплуатации, Страховщик имеет право отказать в выплате возмещения в той мере, в которой ветхость, частичное разрушение или повреждение вследствие длительной эксплуатации застрахованных сооружений повлияли на размер ущерба. Если Страхователь докажет, что ветхость, частичное разрушение или повреждение вследствие длительной эксплуатации этих сооружений не оказали влияния на размер ущерба, обязанность Страховщика выплачивать возмещение сохраняется;</w:t>
            </w:r>
          </w:p>
          <w:p w:rsidR="00C925B9" w:rsidRPr="00C267C7" w:rsidRDefault="00C925B9" w:rsidP="00C925B9">
            <w:pPr>
              <w:rPr>
                <w:color w:val="212121"/>
              </w:rPr>
            </w:pPr>
            <w:r w:rsidRPr="00C267C7">
              <w:rPr>
                <w:color w:val="212121"/>
              </w:rPr>
              <w:t xml:space="preserve">22) Ущерб от оползня, оседания или иного движения грунта подлежит возмещению лишь в том случае, если он не вызван проведением взрывных работ, выемкой грунта из котлованов или карьеров, засыпкой пустот или проведением земленасыпных работ, добычей или разработкой </w:t>
            </w:r>
            <w:r w:rsidRPr="00C267C7">
              <w:rPr>
                <w:color w:val="212121"/>
              </w:rPr>
              <w:lastRenderedPageBreak/>
              <w:t>месторождений твердых, жидких или газообразных полезных ископаемых, эрозией почв, а также осадкой здания и/или усадкой элементов (материалов) здания.</w:t>
            </w:r>
          </w:p>
          <w:p w:rsidR="00C925B9" w:rsidRPr="00C267C7" w:rsidRDefault="00C925B9" w:rsidP="00C925B9">
            <w:pPr>
              <w:rPr>
                <w:color w:val="212121"/>
              </w:rPr>
            </w:pPr>
            <w:r w:rsidRPr="00C267C7">
              <w:rPr>
                <w:color w:val="212121"/>
              </w:rPr>
              <w:t>23) Вследствие народных волнений, массовых беспорядков, забастовок или локаутов, актов терроризма, диверсии;</w:t>
            </w:r>
          </w:p>
          <w:p w:rsidR="00C925B9" w:rsidRPr="00C267C7" w:rsidRDefault="00C925B9" w:rsidP="00C925B9">
            <w:pPr>
              <w:rPr>
                <w:color w:val="212121"/>
              </w:rPr>
            </w:pPr>
            <w:r w:rsidRPr="00C267C7">
              <w:rPr>
                <w:color w:val="212121"/>
              </w:rPr>
              <w:t>24) В результате проведения погрузочно-разгрузочных работ;</w:t>
            </w:r>
          </w:p>
          <w:p w:rsidR="00C925B9" w:rsidRPr="00C267C7" w:rsidRDefault="00C925B9" w:rsidP="00C925B9">
            <w:pPr>
              <w:rPr>
                <w:color w:val="212121"/>
              </w:rPr>
            </w:pPr>
            <w:r w:rsidRPr="00C267C7">
              <w:rPr>
                <w:color w:val="212121"/>
              </w:rPr>
              <w:t>25) [Во время перевозки Застрахованного Имущества, в том числе по транспортным путям, находящимся внутри предприятия, для целей настоящего пункта проезды в пределах земельных участков, их территория и коридоры, проезды и пространства внутри Здания не</w:t>
            </w:r>
            <w:r>
              <w:rPr>
                <w:color w:val="212121"/>
              </w:rPr>
              <w:t xml:space="preserve"> являются транспортными путями]</w:t>
            </w:r>
            <w:r w:rsidRPr="00C267C7">
              <w:rPr>
                <w:color w:val="212121"/>
              </w:rPr>
              <w:t>;</w:t>
            </w:r>
          </w:p>
          <w:p w:rsidR="00C925B9" w:rsidRPr="00C267C7" w:rsidRDefault="00C925B9" w:rsidP="00C925B9">
            <w:pPr>
              <w:rPr>
                <w:color w:val="212121"/>
              </w:rPr>
            </w:pPr>
            <w:r w:rsidRPr="00C267C7">
              <w:rPr>
                <w:color w:val="212121"/>
              </w:rPr>
              <w:t>26) [Вследствие поломки машин и оборудования, если она не была вызвана внезапным и непредвиденным воздействием извне; либо произошла при их монтаже, наладке, реконструкции, технич</w:t>
            </w:r>
            <w:r>
              <w:rPr>
                <w:color w:val="212121"/>
              </w:rPr>
              <w:t>еском обслуживании или ремонте]</w:t>
            </w:r>
            <w:r w:rsidRPr="00C267C7">
              <w:rPr>
                <w:color w:val="212121"/>
              </w:rPr>
              <w:t>;</w:t>
            </w:r>
          </w:p>
          <w:p w:rsidR="00C925B9" w:rsidRPr="00C267C7" w:rsidRDefault="00C925B9" w:rsidP="00C925B9">
            <w:pPr>
              <w:rPr>
                <w:color w:val="212121"/>
              </w:rPr>
            </w:pPr>
            <w:r w:rsidRPr="00C267C7">
              <w:rPr>
                <w:color w:val="212121"/>
              </w:rPr>
              <w:t>27) В результате ошибок проектирования, дефектов материалов и изготовления, дефектов выполнения работ.</w:t>
            </w:r>
          </w:p>
          <w:p w:rsidR="00C925B9" w:rsidRPr="00C267C7" w:rsidRDefault="00C925B9" w:rsidP="00C925B9">
            <w:pPr>
              <w:rPr>
                <w:color w:val="212121"/>
              </w:rPr>
            </w:pPr>
            <w:r w:rsidRPr="00C267C7">
              <w:rPr>
                <w:color w:val="212121"/>
              </w:rPr>
              <w:t>При этом Страховщик не несет ответственности за расходы, необходимость которых возникла в результате дефектов материалов, дефектов выполнения работ, дефектов проекта, плана или спецификации и в том случае, если ущерб причинен той части застрахованного имущества, которая содержит какой-либо из вышеуказанных дефектов, то расходами по замене или исправлению, не подлежащими возмещению в силу настоящего положения, являются расходы, которые были бы понесены для замены или исправления застрахованного имущества непосредственно перед наступлением вышеуказанного ущерба.</w:t>
            </w:r>
          </w:p>
          <w:p w:rsidR="00C925B9" w:rsidRPr="00C267C7" w:rsidRDefault="00C925B9" w:rsidP="00C925B9">
            <w:pPr>
              <w:rPr>
                <w:color w:val="212121"/>
              </w:rPr>
            </w:pPr>
            <w:r w:rsidRPr="00C267C7">
              <w:rPr>
                <w:color w:val="212121"/>
              </w:rPr>
              <w:t>В рамках Договора/Полиса страхования, а не только в рамках настоящего исключения согласовано, что любая часть застрахованного имущества не должна рассматриваться как поврежденная только в силу наличия в ней какого-либо дефекта материала, дефекта качества работ, дефекта проектирования, плана или спецификации.</w:t>
            </w:r>
          </w:p>
          <w:p w:rsidR="000573FA" w:rsidRPr="00E2253F" w:rsidRDefault="000573FA" w:rsidP="000573FA">
            <w:pPr>
              <w:rPr>
                <w:rFonts w:eastAsia="Calibri"/>
                <w:color w:val="000000"/>
              </w:rPr>
            </w:pP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hideMark/>
          </w:tcPr>
          <w:p w:rsidR="003D7A8A" w:rsidRPr="00E13B31" w:rsidRDefault="003D7A8A" w:rsidP="00BB77E2">
            <w:pPr>
              <w:tabs>
                <w:tab w:val="left" w:pos="360"/>
              </w:tabs>
              <w:jc w:val="both"/>
              <w:rPr>
                <w:b/>
                <w:bCs/>
              </w:rPr>
            </w:pPr>
            <w:r w:rsidRPr="00E13B31">
              <w:rPr>
                <w:b/>
                <w:bCs/>
              </w:rPr>
              <w:lastRenderedPageBreak/>
              <w:t>Франшиза</w:t>
            </w:r>
          </w:p>
        </w:tc>
        <w:tc>
          <w:tcPr>
            <w:tcW w:w="6445" w:type="dxa"/>
            <w:gridSpan w:val="2"/>
            <w:tcBorders>
              <w:top w:val="single" w:sz="4" w:space="0" w:color="auto"/>
              <w:left w:val="single" w:sz="4" w:space="0" w:color="auto"/>
              <w:bottom w:val="single" w:sz="4" w:space="0" w:color="auto"/>
              <w:right w:val="single" w:sz="4" w:space="0" w:color="auto"/>
            </w:tcBorders>
            <w:hideMark/>
          </w:tcPr>
          <w:p w:rsidR="001371B5" w:rsidRDefault="001371B5" w:rsidP="001371B5">
            <w:pPr>
              <w:tabs>
                <w:tab w:val="left" w:pos="360"/>
              </w:tabs>
              <w:jc w:val="center"/>
              <w:rPr>
                <w:b/>
                <w:bCs/>
                <w:i/>
              </w:rPr>
            </w:pPr>
            <w:r>
              <w:rPr>
                <w:bCs/>
              </w:rPr>
              <w:t xml:space="preserve">Франшиза </w:t>
            </w:r>
            <w:r>
              <w:rPr>
                <w:b/>
                <w:bCs/>
                <w:i/>
              </w:rPr>
              <w:t>(если в договоре есть условия по безусловной франшизе) (не более 0,</w:t>
            </w:r>
            <w:r w:rsidR="00BD4A9F">
              <w:rPr>
                <w:b/>
                <w:bCs/>
                <w:i/>
              </w:rPr>
              <w:t>0</w:t>
            </w:r>
            <w:r w:rsidR="000573FA">
              <w:rPr>
                <w:b/>
                <w:bCs/>
                <w:i/>
              </w:rPr>
              <w:t>5</w:t>
            </w:r>
            <w:r>
              <w:rPr>
                <w:b/>
                <w:bCs/>
                <w:i/>
              </w:rPr>
              <w:t xml:space="preserve"> %)</w:t>
            </w:r>
          </w:p>
          <w:p w:rsidR="003D7A8A" w:rsidRPr="00D956CC" w:rsidRDefault="001371B5" w:rsidP="001371B5">
            <w:pPr>
              <w:tabs>
                <w:tab w:val="left" w:pos="360"/>
              </w:tabs>
              <w:jc w:val="both"/>
              <w:rPr>
                <w:bCs/>
                <w:highlight w:val="yellow"/>
              </w:rPr>
            </w:pPr>
            <w:r w:rsidRPr="00D956CC">
              <w:rPr>
                <w:bCs/>
                <w:highlight w:val="yellow"/>
              </w:rPr>
              <w:t xml:space="preserve"> </w:t>
            </w:r>
          </w:p>
        </w:tc>
      </w:tr>
      <w:tr w:rsidR="003D7A8A"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tcPr>
          <w:p w:rsidR="003D7A8A" w:rsidRPr="00E13B31" w:rsidRDefault="003D7A8A" w:rsidP="00BB77E2">
            <w:pPr>
              <w:tabs>
                <w:tab w:val="left" w:pos="360"/>
              </w:tabs>
              <w:jc w:val="both"/>
              <w:rPr>
                <w:b/>
                <w:bCs/>
              </w:rPr>
            </w:pPr>
            <w:r w:rsidRPr="00E13B31">
              <w:rPr>
                <w:b/>
                <w:bCs/>
              </w:rPr>
              <w:t>Условия по страховой сумме и франшизе</w:t>
            </w:r>
            <w:r>
              <w:rPr>
                <w:b/>
                <w:bCs/>
              </w:rPr>
              <w:t>*</w:t>
            </w:r>
          </w:p>
        </w:tc>
        <w:tc>
          <w:tcPr>
            <w:tcW w:w="6445" w:type="dxa"/>
            <w:gridSpan w:val="2"/>
            <w:tcBorders>
              <w:top w:val="single" w:sz="4" w:space="0" w:color="auto"/>
              <w:left w:val="single" w:sz="4" w:space="0" w:color="auto"/>
              <w:bottom w:val="single" w:sz="4" w:space="0" w:color="auto"/>
              <w:right w:val="single" w:sz="4" w:space="0" w:color="auto"/>
            </w:tcBorders>
          </w:tcPr>
          <w:p w:rsidR="003D7A8A" w:rsidRPr="00D956CC" w:rsidRDefault="006D2483" w:rsidP="007B3BCE">
            <w:pPr>
              <w:tabs>
                <w:tab w:val="left" w:pos="360"/>
              </w:tabs>
              <w:jc w:val="both"/>
              <w:rPr>
                <w:b/>
                <w:highlight w:val="yellow"/>
              </w:rPr>
            </w:pPr>
            <w:r w:rsidRPr="006F2F13">
              <w:rPr>
                <w:color w:val="000000"/>
              </w:rPr>
              <w:t xml:space="preserve">В случае, если в договоре страхования присутствует условие по безусловной франшизе </w:t>
            </w:r>
            <w:r w:rsidR="007B3BCE">
              <w:rPr>
                <w:color w:val="000000"/>
              </w:rPr>
              <w:t xml:space="preserve">- </w:t>
            </w:r>
            <w:r w:rsidR="007B3BCE" w:rsidRPr="007B3BCE">
              <w:rPr>
                <w:color w:val="000000"/>
              </w:rPr>
              <w:t>размер страховой суммы по страхуемым рискам не должен быть меньше заявленных к страхованию ранее ( с учетом вычета размера безусловной франшизы), т.е. сумма страхования должна превышать сумму страхуемого лимита на размер безусловной франшизы.</w:t>
            </w:r>
          </w:p>
        </w:tc>
      </w:tr>
      <w:tr w:rsidR="00C925B9"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hideMark/>
          </w:tcPr>
          <w:p w:rsidR="00C925B9" w:rsidRPr="00E13B31" w:rsidRDefault="00C925B9" w:rsidP="00C925B9">
            <w:pPr>
              <w:tabs>
                <w:tab w:val="left" w:pos="360"/>
              </w:tabs>
              <w:jc w:val="both"/>
              <w:rPr>
                <w:b/>
                <w:bCs/>
              </w:rPr>
            </w:pPr>
            <w:r w:rsidRPr="00E13B31">
              <w:rPr>
                <w:b/>
                <w:bCs/>
              </w:rPr>
              <w:t xml:space="preserve">Срок </w:t>
            </w:r>
          </w:p>
        </w:tc>
        <w:tc>
          <w:tcPr>
            <w:tcW w:w="6445" w:type="dxa"/>
            <w:gridSpan w:val="2"/>
            <w:tcBorders>
              <w:top w:val="single" w:sz="4" w:space="0" w:color="auto"/>
              <w:left w:val="single" w:sz="4" w:space="0" w:color="auto"/>
              <w:bottom w:val="single" w:sz="4" w:space="0" w:color="auto"/>
              <w:right w:val="single" w:sz="4" w:space="0" w:color="auto"/>
            </w:tcBorders>
            <w:hideMark/>
          </w:tcPr>
          <w:p w:rsidR="00C925B9" w:rsidRPr="00E2253F" w:rsidRDefault="00C925B9" w:rsidP="00C925B9">
            <w:pPr>
              <w:jc w:val="center"/>
              <w:rPr>
                <w:rFonts w:eastAsia="Calibri"/>
                <w:color w:val="000000"/>
              </w:rPr>
            </w:pPr>
            <w:r>
              <w:rPr>
                <w:rFonts w:eastAsia="Calibri"/>
                <w:color w:val="000000"/>
              </w:rPr>
              <w:t>на 1 год</w:t>
            </w:r>
          </w:p>
        </w:tc>
      </w:tr>
      <w:tr w:rsidR="00C925B9"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hideMark/>
          </w:tcPr>
          <w:p w:rsidR="00C925B9" w:rsidRPr="00E13B31" w:rsidRDefault="00C925B9" w:rsidP="00C925B9">
            <w:pPr>
              <w:tabs>
                <w:tab w:val="left" w:pos="360"/>
              </w:tabs>
              <w:jc w:val="both"/>
              <w:rPr>
                <w:b/>
                <w:bCs/>
              </w:rPr>
            </w:pPr>
            <w:r w:rsidRPr="00E13B31">
              <w:rPr>
                <w:b/>
                <w:bCs/>
              </w:rPr>
              <w:t>Выгодоприобретатель</w:t>
            </w:r>
          </w:p>
        </w:tc>
        <w:tc>
          <w:tcPr>
            <w:tcW w:w="6445" w:type="dxa"/>
            <w:gridSpan w:val="2"/>
            <w:tcBorders>
              <w:top w:val="single" w:sz="4" w:space="0" w:color="auto"/>
              <w:left w:val="single" w:sz="4" w:space="0" w:color="auto"/>
              <w:bottom w:val="single" w:sz="4" w:space="0" w:color="auto"/>
              <w:right w:val="single" w:sz="4" w:space="0" w:color="auto"/>
            </w:tcBorders>
            <w:hideMark/>
          </w:tcPr>
          <w:p w:rsidR="00C925B9" w:rsidRPr="002930EE" w:rsidRDefault="00C925B9" w:rsidP="00C925B9">
            <w:pPr>
              <w:widowControl w:val="0"/>
              <w:jc w:val="center"/>
              <w:rPr>
                <w:color w:val="000000"/>
                <w:sz w:val="16"/>
                <w:szCs w:val="16"/>
              </w:rPr>
            </w:pPr>
            <w:r w:rsidRPr="007B3BCE">
              <w:rPr>
                <w:color w:val="000000"/>
              </w:rPr>
              <w:t>ПАО Сбербанк</w:t>
            </w:r>
          </w:p>
        </w:tc>
      </w:tr>
      <w:tr w:rsidR="00C925B9"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tcPr>
          <w:p w:rsidR="00C925B9" w:rsidRPr="00E13B31" w:rsidRDefault="00C925B9" w:rsidP="00C925B9">
            <w:pPr>
              <w:tabs>
                <w:tab w:val="left" w:pos="360"/>
              </w:tabs>
              <w:jc w:val="both"/>
              <w:rPr>
                <w:b/>
                <w:bCs/>
              </w:rPr>
            </w:pPr>
            <w:r>
              <w:rPr>
                <w:b/>
                <w:bCs/>
              </w:rPr>
              <w:t>Страхователь</w:t>
            </w:r>
          </w:p>
        </w:tc>
        <w:tc>
          <w:tcPr>
            <w:tcW w:w="6445" w:type="dxa"/>
            <w:gridSpan w:val="2"/>
            <w:tcBorders>
              <w:top w:val="single" w:sz="4" w:space="0" w:color="auto"/>
              <w:left w:val="single" w:sz="4" w:space="0" w:color="auto"/>
              <w:bottom w:val="single" w:sz="4" w:space="0" w:color="auto"/>
              <w:right w:val="single" w:sz="4" w:space="0" w:color="auto"/>
            </w:tcBorders>
          </w:tcPr>
          <w:p w:rsidR="00C925B9" w:rsidRPr="00E2253F" w:rsidRDefault="00C925B9" w:rsidP="00C925B9">
            <w:pPr>
              <w:jc w:val="center"/>
              <w:rPr>
                <w:rFonts w:eastAsia="Calibri"/>
                <w:color w:val="000000"/>
              </w:rPr>
            </w:pPr>
            <w:r w:rsidRPr="00CF47EC">
              <w:rPr>
                <w:rFonts w:eastAsia="Calibri"/>
                <w:color w:val="000000"/>
              </w:rPr>
              <w:t>ПАО "СЗ "Орелстрой"</w:t>
            </w:r>
          </w:p>
        </w:tc>
      </w:tr>
      <w:tr w:rsidR="00C925B9" w:rsidRPr="00E13B31" w:rsidTr="006D2483">
        <w:trPr>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C925B9" w:rsidRPr="00E13B31" w:rsidRDefault="00C925B9" w:rsidP="00C925B9">
            <w:pPr>
              <w:tabs>
                <w:tab w:val="left" w:pos="360"/>
              </w:tabs>
              <w:jc w:val="both"/>
              <w:rPr>
                <w:b/>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C925B9" w:rsidRDefault="00C925B9" w:rsidP="00C925B9">
            <w:pPr>
              <w:jc w:val="center"/>
              <w:rPr>
                <w:b/>
                <w:bCs/>
                <w:color w:val="000000"/>
                <w:sz w:val="22"/>
                <w:szCs w:val="22"/>
              </w:rPr>
            </w:pPr>
            <w:r>
              <w:rPr>
                <w:b/>
                <w:bCs/>
                <w:color w:val="000000"/>
                <w:sz w:val="22"/>
                <w:szCs w:val="22"/>
              </w:rPr>
              <w:t>С франшизой (безусловной)</w:t>
            </w:r>
          </w:p>
        </w:tc>
        <w:tc>
          <w:tcPr>
            <w:tcW w:w="3483" w:type="dxa"/>
            <w:gridSpan w:val="2"/>
            <w:tcBorders>
              <w:top w:val="single" w:sz="4" w:space="0" w:color="auto"/>
              <w:left w:val="nil"/>
              <w:bottom w:val="single" w:sz="4" w:space="0" w:color="auto"/>
              <w:right w:val="single" w:sz="4" w:space="0" w:color="auto"/>
            </w:tcBorders>
            <w:shd w:val="clear" w:color="auto" w:fill="auto"/>
            <w:vAlign w:val="center"/>
          </w:tcPr>
          <w:p w:rsidR="00C925B9" w:rsidRDefault="00C925B9" w:rsidP="00C925B9">
            <w:pPr>
              <w:jc w:val="center"/>
              <w:rPr>
                <w:b/>
                <w:bCs/>
                <w:color w:val="000000"/>
                <w:sz w:val="22"/>
                <w:szCs w:val="22"/>
              </w:rPr>
            </w:pPr>
            <w:r>
              <w:rPr>
                <w:b/>
                <w:bCs/>
                <w:color w:val="000000"/>
                <w:sz w:val="22"/>
                <w:szCs w:val="22"/>
              </w:rPr>
              <w:t>без франшизы</w:t>
            </w:r>
          </w:p>
        </w:tc>
      </w:tr>
      <w:tr w:rsidR="00C925B9"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925B9" w:rsidRPr="00E13B31" w:rsidRDefault="00C925B9" w:rsidP="00C925B9">
            <w:pPr>
              <w:tabs>
                <w:tab w:val="left" w:pos="360"/>
              </w:tabs>
              <w:jc w:val="both"/>
              <w:rPr>
                <w:b/>
              </w:rPr>
            </w:pPr>
            <w:r w:rsidRPr="00E13B31">
              <w:rPr>
                <w:b/>
              </w:rPr>
              <w:t>Страховая сумма, руб.</w:t>
            </w:r>
          </w:p>
        </w:tc>
        <w:tc>
          <w:tcPr>
            <w:tcW w:w="6445" w:type="dxa"/>
            <w:gridSpan w:val="2"/>
            <w:tcBorders>
              <w:top w:val="single" w:sz="4" w:space="0" w:color="auto"/>
              <w:left w:val="single" w:sz="4" w:space="0" w:color="auto"/>
              <w:bottom w:val="single" w:sz="4" w:space="0" w:color="auto"/>
              <w:right w:val="single" w:sz="4" w:space="0" w:color="auto"/>
            </w:tcBorders>
            <w:hideMark/>
          </w:tcPr>
          <w:p w:rsidR="00C925B9" w:rsidRPr="007B3BCE" w:rsidRDefault="00C925B9" w:rsidP="00C925B9">
            <w:pPr>
              <w:tabs>
                <w:tab w:val="left" w:pos="360"/>
              </w:tabs>
              <w:jc w:val="center"/>
              <w:rPr>
                <w:bCs/>
              </w:rPr>
            </w:pPr>
            <w:r>
              <w:rPr>
                <w:rFonts w:eastAsia="Calibri"/>
                <w:color w:val="000000"/>
              </w:rPr>
              <w:t>249</w:t>
            </w:r>
            <w:r>
              <w:rPr>
                <w:rFonts w:eastAsia="Calibri"/>
                <w:color w:val="000000"/>
              </w:rPr>
              <w:t> </w:t>
            </w:r>
            <w:r>
              <w:rPr>
                <w:rFonts w:eastAsia="Calibri"/>
                <w:color w:val="000000"/>
              </w:rPr>
              <w:t>400 000,00</w:t>
            </w:r>
            <w:r w:rsidRPr="007B3BCE">
              <w:rPr>
                <w:bCs/>
              </w:rPr>
              <w:t xml:space="preserve"> (</w:t>
            </w:r>
            <w:r>
              <w:rPr>
                <w:bCs/>
              </w:rPr>
              <w:t>двести сорок девять миллионов четыреста тысяч</w:t>
            </w:r>
            <w:r w:rsidRPr="007B3BCE">
              <w:rPr>
                <w:bCs/>
              </w:rPr>
              <w:t xml:space="preserve"> рублей 00 копеек).</w:t>
            </w:r>
          </w:p>
        </w:tc>
      </w:tr>
      <w:tr w:rsidR="00C925B9"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C925B9" w:rsidRPr="00E13B31" w:rsidRDefault="00C925B9" w:rsidP="00C925B9">
            <w:pPr>
              <w:tabs>
                <w:tab w:val="left" w:pos="360"/>
              </w:tabs>
              <w:jc w:val="both"/>
              <w:rPr>
                <w:b/>
              </w:rPr>
            </w:pPr>
            <w:r w:rsidRPr="00AA4D57">
              <w:rPr>
                <w:rFonts w:eastAsia="Calibri"/>
                <w:color w:val="000000"/>
              </w:rPr>
              <w:lastRenderedPageBreak/>
              <w:t xml:space="preserve">Общая залоговая стоимость </w:t>
            </w:r>
            <w:r>
              <w:rPr>
                <w:rFonts w:eastAsia="Calibri"/>
                <w:color w:val="000000"/>
              </w:rPr>
              <w:t>П</w:t>
            </w:r>
            <w:r w:rsidRPr="00AA4D57">
              <w:rPr>
                <w:rFonts w:eastAsia="Calibri"/>
                <w:color w:val="000000"/>
              </w:rPr>
              <w:t>редмета залога</w:t>
            </w:r>
            <w:r>
              <w:rPr>
                <w:rFonts w:eastAsia="Calibri"/>
                <w:color w:val="000000"/>
              </w:rPr>
              <w:t xml:space="preserve"> по Договору ипотеки </w:t>
            </w:r>
          </w:p>
        </w:tc>
        <w:tc>
          <w:tcPr>
            <w:tcW w:w="6445" w:type="dxa"/>
            <w:gridSpan w:val="2"/>
            <w:tcBorders>
              <w:top w:val="single" w:sz="4" w:space="0" w:color="auto"/>
              <w:left w:val="single" w:sz="4" w:space="0" w:color="auto"/>
              <w:bottom w:val="single" w:sz="4" w:space="0" w:color="auto"/>
              <w:right w:val="single" w:sz="4" w:space="0" w:color="auto"/>
            </w:tcBorders>
          </w:tcPr>
          <w:p w:rsidR="00C925B9" w:rsidRDefault="00C925B9" w:rsidP="00C925B9">
            <w:pPr>
              <w:rPr>
                <w:rFonts w:eastAsia="Calibri"/>
                <w:color w:val="000000"/>
              </w:rPr>
            </w:pPr>
            <w:r w:rsidRPr="004B5A64">
              <w:rPr>
                <w:rFonts w:eastAsia="Calibri"/>
                <w:color w:val="000000"/>
              </w:rPr>
              <w:t>250 224</w:t>
            </w:r>
            <w:r>
              <w:rPr>
                <w:rFonts w:eastAsia="Calibri"/>
                <w:color w:val="000000"/>
              </w:rPr>
              <w:t> </w:t>
            </w:r>
            <w:r w:rsidRPr="004B5A64">
              <w:rPr>
                <w:rFonts w:eastAsia="Calibri"/>
                <w:color w:val="000000"/>
              </w:rPr>
              <w:t>030</w:t>
            </w:r>
            <w:r>
              <w:rPr>
                <w:rFonts w:eastAsia="Calibri"/>
                <w:color w:val="000000"/>
              </w:rPr>
              <w:t>,</w:t>
            </w:r>
            <w:r w:rsidRPr="004B5A64">
              <w:rPr>
                <w:rFonts w:eastAsia="Calibri"/>
                <w:color w:val="000000"/>
              </w:rPr>
              <w:t>00</w:t>
            </w:r>
            <w:r>
              <w:rPr>
                <w:rFonts w:eastAsia="Calibri"/>
                <w:color w:val="000000"/>
              </w:rPr>
              <w:t xml:space="preserve"> руб. (двести пятьдесят миллионов двести двадцать четыре тысячи тридцать рублей 00 копеек)</w:t>
            </w:r>
          </w:p>
        </w:tc>
      </w:tr>
      <w:tr w:rsidR="00C925B9" w:rsidRPr="00E13B31" w:rsidTr="00581ACB">
        <w:trPr>
          <w:gridAfter w:val="1"/>
          <w:wAfter w:w="15" w:type="dxa"/>
          <w:trHeight w:val="232"/>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25B9" w:rsidRPr="00A95823" w:rsidRDefault="00C925B9" w:rsidP="00C925B9">
            <w:pPr>
              <w:rPr>
                <w:color w:val="000000"/>
              </w:rPr>
            </w:pPr>
            <w:r>
              <w:rPr>
                <w:color w:val="000000"/>
              </w:rPr>
              <w:t xml:space="preserve">франшиза </w:t>
            </w:r>
          </w:p>
        </w:tc>
        <w:tc>
          <w:tcPr>
            <w:tcW w:w="2977" w:type="dxa"/>
            <w:tcBorders>
              <w:top w:val="single" w:sz="4" w:space="0" w:color="auto"/>
              <w:left w:val="single" w:sz="4" w:space="0" w:color="auto"/>
              <w:bottom w:val="single" w:sz="4" w:space="0" w:color="auto"/>
              <w:right w:val="single" w:sz="4" w:space="0" w:color="auto"/>
            </w:tcBorders>
          </w:tcPr>
          <w:p w:rsidR="00C925B9" w:rsidRPr="00C925B9" w:rsidRDefault="00C925B9" w:rsidP="00C925B9">
            <w:pPr>
              <w:jc w:val="center"/>
            </w:pPr>
            <w:r w:rsidRPr="00C925B9">
              <w:t>125 112,02</w:t>
            </w:r>
          </w:p>
        </w:tc>
        <w:tc>
          <w:tcPr>
            <w:tcW w:w="3468" w:type="dxa"/>
            <w:tcBorders>
              <w:top w:val="single" w:sz="4" w:space="0" w:color="auto"/>
              <w:left w:val="single" w:sz="4" w:space="0" w:color="auto"/>
              <w:bottom w:val="single" w:sz="4" w:space="0" w:color="auto"/>
              <w:right w:val="single" w:sz="4" w:space="0" w:color="auto"/>
            </w:tcBorders>
          </w:tcPr>
          <w:p w:rsidR="00C925B9" w:rsidRPr="00C925B9" w:rsidRDefault="00C925B9" w:rsidP="00C925B9">
            <w:pPr>
              <w:jc w:val="center"/>
              <w:rPr>
                <w:rFonts w:eastAsia="Calibri"/>
              </w:rPr>
            </w:pPr>
            <w:r w:rsidRPr="00C925B9">
              <w:rPr>
                <w:rFonts w:eastAsia="Calibri"/>
              </w:rPr>
              <w:t>0,00</w:t>
            </w:r>
          </w:p>
        </w:tc>
      </w:tr>
      <w:tr w:rsidR="00C925B9" w:rsidRPr="00E13B31" w:rsidTr="007A75B9">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C925B9" w:rsidRPr="00B945D0" w:rsidRDefault="00C925B9" w:rsidP="00C925B9">
            <w:pPr>
              <w:tabs>
                <w:tab w:val="left" w:pos="360"/>
              </w:tabs>
              <w:jc w:val="both"/>
              <w:rPr>
                <w:lang w:eastAsia="en-US"/>
              </w:rPr>
            </w:pPr>
            <w:r w:rsidRPr="00E24F08">
              <w:rPr>
                <w:lang w:eastAsia="en-US"/>
              </w:rPr>
              <w:t xml:space="preserve">Итоговая страховая, </w:t>
            </w:r>
            <w:r>
              <w:rPr>
                <w:lang w:eastAsia="en-US"/>
              </w:rPr>
              <w:t>руб.</w:t>
            </w:r>
          </w:p>
        </w:tc>
        <w:tc>
          <w:tcPr>
            <w:tcW w:w="2977" w:type="dxa"/>
            <w:tcBorders>
              <w:top w:val="single" w:sz="4" w:space="0" w:color="auto"/>
              <w:left w:val="single" w:sz="4" w:space="0" w:color="auto"/>
              <w:bottom w:val="single" w:sz="4" w:space="0" w:color="auto"/>
              <w:right w:val="single" w:sz="4" w:space="0" w:color="auto"/>
            </w:tcBorders>
          </w:tcPr>
          <w:p w:rsidR="00C925B9" w:rsidRPr="00C925B9" w:rsidRDefault="00C925B9" w:rsidP="00C925B9">
            <w:pPr>
              <w:jc w:val="center"/>
            </w:pPr>
            <w:r w:rsidRPr="00C925B9">
              <w:t>250 349 142,02</w:t>
            </w:r>
          </w:p>
        </w:tc>
        <w:tc>
          <w:tcPr>
            <w:tcW w:w="3468" w:type="dxa"/>
            <w:tcBorders>
              <w:top w:val="single" w:sz="4" w:space="0" w:color="auto"/>
              <w:left w:val="single" w:sz="4" w:space="0" w:color="auto"/>
              <w:bottom w:val="single" w:sz="4" w:space="0" w:color="auto"/>
              <w:right w:val="single" w:sz="4" w:space="0" w:color="auto"/>
            </w:tcBorders>
          </w:tcPr>
          <w:p w:rsidR="00C925B9" w:rsidRPr="00C925B9" w:rsidRDefault="00C925B9" w:rsidP="00C925B9">
            <w:pPr>
              <w:jc w:val="center"/>
              <w:rPr>
                <w:rFonts w:eastAsia="Calibri"/>
              </w:rPr>
            </w:pPr>
            <w:r w:rsidRPr="00C925B9">
              <w:rPr>
                <w:rFonts w:eastAsia="Calibri"/>
              </w:rPr>
              <w:t>250</w:t>
            </w:r>
            <w:r w:rsidRPr="00C925B9">
              <w:rPr>
                <w:rFonts w:eastAsia="Calibri"/>
              </w:rPr>
              <w:t> </w:t>
            </w:r>
            <w:r w:rsidRPr="00C925B9">
              <w:rPr>
                <w:rFonts w:eastAsia="Calibri"/>
              </w:rPr>
              <w:t>224 030,</w:t>
            </w:r>
            <w:r w:rsidRPr="00C925B9">
              <w:rPr>
                <w:rFonts w:eastAsia="Calibri"/>
              </w:rPr>
              <w:t>00</w:t>
            </w:r>
          </w:p>
        </w:tc>
      </w:tr>
      <w:tr w:rsidR="00C925B9" w:rsidRPr="00E13B31" w:rsidTr="006D2483">
        <w:trPr>
          <w:gridAfter w:val="1"/>
          <w:wAfter w:w="15" w:type="dxa"/>
          <w:trHeight w:val="70"/>
        </w:trPr>
        <w:tc>
          <w:tcPr>
            <w:tcW w:w="4247" w:type="dxa"/>
            <w:tcBorders>
              <w:top w:val="single" w:sz="4" w:space="0" w:color="auto"/>
              <w:left w:val="single" w:sz="4" w:space="0" w:color="auto"/>
              <w:bottom w:val="single" w:sz="4" w:space="0" w:color="auto"/>
              <w:right w:val="single" w:sz="4" w:space="0" w:color="auto"/>
            </w:tcBorders>
            <w:shd w:val="clear" w:color="auto" w:fill="FFFFFF" w:themeFill="background1"/>
          </w:tcPr>
          <w:p w:rsidR="00C925B9" w:rsidRDefault="00C925B9" w:rsidP="00C925B9">
            <w:pPr>
              <w:tabs>
                <w:tab w:val="left" w:pos="360"/>
              </w:tabs>
              <w:jc w:val="both"/>
              <w:rPr>
                <w:b/>
                <w:lang w:eastAsia="en-US"/>
              </w:rPr>
            </w:pPr>
            <w:r>
              <w:rPr>
                <w:b/>
                <w:lang w:eastAsia="en-US"/>
              </w:rPr>
              <w:t>Страховая премия всего, руб.</w:t>
            </w:r>
          </w:p>
          <w:p w:rsidR="00C925B9" w:rsidRDefault="00C925B9" w:rsidP="00C925B9">
            <w:pPr>
              <w:tabs>
                <w:tab w:val="left" w:pos="360"/>
              </w:tabs>
              <w:jc w:val="both"/>
              <w:rPr>
                <w:b/>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C925B9" w:rsidRPr="007B3BCE" w:rsidRDefault="00C925B9" w:rsidP="00C925B9">
            <w:pPr>
              <w:tabs>
                <w:tab w:val="left" w:pos="360"/>
              </w:tabs>
              <w:jc w:val="center"/>
              <w:rPr>
                <w:b/>
              </w:rPr>
            </w:pPr>
          </w:p>
        </w:tc>
        <w:tc>
          <w:tcPr>
            <w:tcW w:w="3468" w:type="dxa"/>
            <w:tcBorders>
              <w:top w:val="single" w:sz="4" w:space="0" w:color="auto"/>
              <w:left w:val="single" w:sz="4" w:space="0" w:color="auto"/>
              <w:bottom w:val="single" w:sz="4" w:space="0" w:color="auto"/>
              <w:right w:val="single" w:sz="4" w:space="0" w:color="auto"/>
            </w:tcBorders>
            <w:vAlign w:val="center"/>
          </w:tcPr>
          <w:p w:rsidR="00C925B9" w:rsidRPr="007B3BCE" w:rsidRDefault="00C925B9" w:rsidP="00C925B9">
            <w:pPr>
              <w:tabs>
                <w:tab w:val="left" w:pos="360"/>
              </w:tabs>
              <w:jc w:val="center"/>
              <w:rPr>
                <w:b/>
              </w:rPr>
            </w:pPr>
          </w:p>
        </w:tc>
      </w:tr>
    </w:tbl>
    <w:p w:rsidR="00AA5DBB" w:rsidRDefault="00AA5DBB" w:rsidP="00E84C3F">
      <w:pPr>
        <w:pStyle w:val="a4"/>
        <w:autoSpaceDE w:val="0"/>
        <w:autoSpaceDN w:val="0"/>
        <w:adjustRightInd w:val="0"/>
        <w:spacing w:after="0" w:line="240" w:lineRule="auto"/>
        <w:ind w:left="0" w:firstLine="709"/>
        <w:jc w:val="left"/>
        <w:rPr>
          <w:rFonts w:ascii="Times New Roman" w:hAnsi="Times New Roman" w:cs="Times New Roman"/>
        </w:rPr>
      </w:pPr>
    </w:p>
    <w:p w:rsidR="00AA5DBB" w:rsidRPr="00CC5300" w:rsidRDefault="00AA5DBB" w:rsidP="00E84C3F">
      <w:pPr>
        <w:pStyle w:val="a4"/>
        <w:autoSpaceDE w:val="0"/>
        <w:autoSpaceDN w:val="0"/>
        <w:adjustRightInd w:val="0"/>
        <w:spacing w:after="0" w:line="240" w:lineRule="auto"/>
        <w:ind w:left="0" w:firstLine="709"/>
        <w:jc w:val="left"/>
        <w:rPr>
          <w:rFonts w:ascii="Times New Roman" w:hAnsi="Times New Roman" w:cs="Times New Roman"/>
        </w:rPr>
      </w:pPr>
    </w:p>
    <w:p w:rsidR="00E84C3F" w:rsidRPr="00CC5300" w:rsidRDefault="00E84C3F" w:rsidP="00E84C3F">
      <w:pPr>
        <w:pStyle w:val="a4"/>
        <w:autoSpaceDE w:val="0"/>
        <w:autoSpaceDN w:val="0"/>
        <w:adjustRightInd w:val="0"/>
        <w:spacing w:after="0" w:line="240" w:lineRule="auto"/>
        <w:ind w:left="0" w:firstLine="709"/>
        <w:jc w:val="left"/>
        <w:rPr>
          <w:rFonts w:ascii="Times New Roman" w:hAnsi="Times New Roman" w:cs="Times New Roman"/>
        </w:rPr>
      </w:pPr>
      <w:r w:rsidRPr="00CC5300">
        <w:rPr>
          <w:rFonts w:ascii="Times New Roman" w:hAnsi="Times New Roman" w:cs="Times New Roman"/>
        </w:rPr>
        <w:t>Итого общая цена согласно документации запроса предложений, составляет: _______________________________________________________________________________________________________________________________</w:t>
      </w:r>
    </w:p>
    <w:p w:rsidR="00E84C3F" w:rsidRDefault="00E84C3F" w:rsidP="00E22075">
      <w:pPr>
        <w:pStyle w:val="a4"/>
        <w:tabs>
          <w:tab w:val="left" w:pos="360"/>
        </w:tabs>
        <w:spacing w:after="0" w:line="240" w:lineRule="auto"/>
        <w:ind w:left="0" w:firstLine="709"/>
        <w:jc w:val="both"/>
        <w:rPr>
          <w:rFonts w:ascii="Times New Roman" w:hAnsi="Times New Roman" w:cs="Times New Roman"/>
          <w:sz w:val="24"/>
          <w:szCs w:val="24"/>
        </w:rPr>
      </w:pPr>
    </w:p>
    <w:p w:rsidR="00E84C3F" w:rsidRDefault="00E84C3F" w:rsidP="00E22075">
      <w:pPr>
        <w:pStyle w:val="a4"/>
        <w:tabs>
          <w:tab w:val="left" w:pos="360"/>
        </w:tabs>
        <w:spacing w:after="0" w:line="240" w:lineRule="auto"/>
        <w:ind w:left="0" w:firstLine="709"/>
        <w:jc w:val="both"/>
        <w:rPr>
          <w:rFonts w:ascii="Times New Roman" w:hAnsi="Times New Roman" w:cs="Times New Roman"/>
          <w:sz w:val="24"/>
          <w:szCs w:val="24"/>
        </w:rPr>
      </w:pP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r w:rsidRPr="00E22075">
        <w:rPr>
          <w:rFonts w:ascii="Times New Roman" w:hAnsi="Times New Roman" w:cs="Times New Roman"/>
          <w:sz w:val="24"/>
          <w:szCs w:val="24"/>
        </w:rPr>
        <w:t>Настоящим участник закупки ____________________________ (наименование Участника) подтверждает, что в цену Договора включены все расходы, в том числе налоги, другие обязательные платежи, а также все прочие расходы, необходимые для выполнения всех обязательств по Договору.</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r w:rsidRPr="00E22075">
        <w:rPr>
          <w:rFonts w:ascii="Times New Roman" w:hAnsi="Times New Roman" w:cs="Times New Roman"/>
          <w:sz w:val="24"/>
          <w:szCs w:val="24"/>
        </w:rPr>
        <w:t>Участник закупки _______________________ (наименование Участника) подтверждает, что цена Договора является твердой, определяется на весь срок исполнения Договора и не может изменяться в ходе его исполнения.</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b/>
          <w:sz w:val="24"/>
          <w:szCs w:val="24"/>
        </w:rPr>
      </w:pPr>
    </w:p>
    <w:p w:rsidR="009C324E" w:rsidRPr="009C324E" w:rsidRDefault="009C324E" w:rsidP="00E22075">
      <w:pPr>
        <w:autoSpaceDE w:val="0"/>
        <w:autoSpaceDN w:val="0"/>
        <w:adjustRightInd w:val="0"/>
        <w:ind w:firstLine="709"/>
        <w:jc w:val="center"/>
        <w:rPr>
          <w:rFonts w:eastAsiaTheme="minorHAnsi"/>
          <w:b/>
          <w:sz w:val="10"/>
          <w:szCs w:val="10"/>
          <w:lang w:eastAsia="en-US"/>
        </w:rPr>
      </w:pPr>
    </w:p>
    <w:p w:rsidR="00736A5A" w:rsidRDefault="00736A5A" w:rsidP="00736A5A">
      <w:pPr>
        <w:autoSpaceDE w:val="0"/>
        <w:autoSpaceDN w:val="0"/>
        <w:adjustRightInd w:val="0"/>
        <w:spacing w:line="276" w:lineRule="auto"/>
        <w:jc w:val="center"/>
        <w:rPr>
          <w:rFonts w:eastAsiaTheme="minorHAnsi"/>
          <w:b/>
          <w:lang w:eastAsia="en-US"/>
        </w:rPr>
      </w:pPr>
      <w:r>
        <w:rPr>
          <w:rFonts w:eastAsiaTheme="minorHAnsi"/>
          <w:b/>
          <w:lang w:eastAsia="en-US"/>
        </w:rPr>
        <w:t>Критерии отбора организации</w:t>
      </w:r>
    </w:p>
    <w:p w:rsidR="009C324E" w:rsidRPr="009C324E" w:rsidRDefault="009C324E" w:rsidP="00736A5A">
      <w:pPr>
        <w:autoSpaceDE w:val="0"/>
        <w:autoSpaceDN w:val="0"/>
        <w:adjustRightInd w:val="0"/>
        <w:spacing w:line="276" w:lineRule="auto"/>
        <w:jc w:val="center"/>
        <w:rPr>
          <w:rFonts w:eastAsiaTheme="minorHAnsi"/>
          <w:b/>
          <w:sz w:val="10"/>
          <w:szCs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1"/>
        <w:gridCol w:w="5867"/>
      </w:tblGrid>
      <w:tr w:rsidR="003A3EBC" w:rsidTr="00CC5300">
        <w:tc>
          <w:tcPr>
            <w:tcW w:w="4601" w:type="dxa"/>
            <w:tcMar>
              <w:top w:w="0" w:type="dxa"/>
              <w:left w:w="108" w:type="dxa"/>
              <w:bottom w:w="0" w:type="dxa"/>
              <w:right w:w="108" w:type="dxa"/>
            </w:tcMar>
          </w:tcPr>
          <w:p w:rsidR="003A3EBC" w:rsidRPr="00516691" w:rsidRDefault="003A3EBC" w:rsidP="003A3EBC">
            <w:pPr>
              <w:autoSpaceDE w:val="0"/>
              <w:autoSpaceDN w:val="0"/>
              <w:adjustRightInd w:val="0"/>
              <w:spacing w:line="276" w:lineRule="auto"/>
              <w:rPr>
                <w:rFonts w:eastAsiaTheme="minorHAnsi"/>
                <w:lang w:eastAsia="en-US"/>
              </w:rPr>
            </w:pPr>
            <w:r w:rsidRPr="00516691">
              <w:rPr>
                <w:rFonts w:eastAsiaTheme="minorHAnsi"/>
                <w:lang w:eastAsia="en-US"/>
              </w:rPr>
              <w:t xml:space="preserve">Согласие с условиями </w:t>
            </w:r>
            <w:r>
              <w:rPr>
                <w:rFonts w:eastAsiaTheme="minorHAnsi"/>
                <w:lang w:eastAsia="en-US"/>
              </w:rPr>
              <w:t>Проекта договора</w:t>
            </w:r>
          </w:p>
        </w:tc>
        <w:tc>
          <w:tcPr>
            <w:tcW w:w="5867" w:type="dxa"/>
            <w:tcMar>
              <w:top w:w="0" w:type="dxa"/>
              <w:left w:w="108" w:type="dxa"/>
              <w:bottom w:w="0" w:type="dxa"/>
              <w:right w:w="108" w:type="dxa"/>
            </w:tcMar>
          </w:tcPr>
          <w:p w:rsidR="003A3EBC" w:rsidRPr="002930EE" w:rsidRDefault="003A3EBC" w:rsidP="003A3EBC">
            <w:pPr>
              <w:autoSpaceDE w:val="0"/>
              <w:autoSpaceDN w:val="0"/>
              <w:adjustRightInd w:val="0"/>
              <w:spacing w:line="276" w:lineRule="auto"/>
              <w:jc w:val="center"/>
              <w:rPr>
                <w:rFonts w:eastAsiaTheme="minorHAnsi"/>
                <w:color w:val="5B9BD5" w:themeColor="accent1"/>
                <w:lang w:eastAsia="en-US"/>
              </w:rPr>
            </w:pPr>
            <w:r w:rsidRPr="002930EE">
              <w:rPr>
                <w:rFonts w:eastAsiaTheme="minorHAnsi"/>
                <w:color w:val="5B9BD5" w:themeColor="accent1"/>
                <w:lang w:eastAsia="en-US"/>
              </w:rPr>
              <w:t>Участник закупки указывает согласие/несогласие (в случае несогласия с условиями, должны быть указаны конкретные пункты, а так же вариант Участника закупки)</w:t>
            </w:r>
          </w:p>
        </w:tc>
      </w:tr>
      <w:tr w:rsidR="003A3EBC" w:rsidTr="00CC5300">
        <w:tc>
          <w:tcPr>
            <w:tcW w:w="4601" w:type="dxa"/>
            <w:tcMar>
              <w:top w:w="0" w:type="dxa"/>
              <w:left w:w="108" w:type="dxa"/>
              <w:bottom w:w="0" w:type="dxa"/>
              <w:right w:w="108" w:type="dxa"/>
            </w:tcMar>
          </w:tcPr>
          <w:p w:rsidR="003A3EBC" w:rsidRPr="00E15892" w:rsidRDefault="003A3EBC" w:rsidP="003A3EBC">
            <w:pPr>
              <w:autoSpaceDE w:val="0"/>
              <w:autoSpaceDN w:val="0"/>
              <w:adjustRightInd w:val="0"/>
              <w:spacing w:line="276" w:lineRule="auto"/>
              <w:rPr>
                <w:rFonts w:eastAsiaTheme="minorHAnsi"/>
                <w:lang w:eastAsia="en-US"/>
              </w:rPr>
            </w:pPr>
            <w:r>
              <w:rPr>
                <w:rFonts w:eastAsiaTheme="minorHAnsi"/>
                <w:lang w:eastAsia="en-US"/>
              </w:rPr>
              <w:t>Срок выполнения работ</w:t>
            </w:r>
          </w:p>
        </w:tc>
        <w:tc>
          <w:tcPr>
            <w:tcW w:w="5867" w:type="dxa"/>
            <w:tcMar>
              <w:top w:w="0" w:type="dxa"/>
              <w:left w:w="108" w:type="dxa"/>
              <w:bottom w:w="0" w:type="dxa"/>
              <w:right w:w="108" w:type="dxa"/>
            </w:tcMar>
          </w:tcPr>
          <w:p w:rsidR="003A3EBC" w:rsidRPr="006D2483" w:rsidRDefault="003A3EBC" w:rsidP="003A3EBC">
            <w:pPr>
              <w:autoSpaceDE w:val="0"/>
              <w:autoSpaceDN w:val="0"/>
              <w:adjustRightInd w:val="0"/>
              <w:spacing w:line="276" w:lineRule="auto"/>
              <w:jc w:val="center"/>
              <w:rPr>
                <w:rFonts w:eastAsiaTheme="minorHAnsi"/>
                <w:color w:val="5B9BD5" w:themeColor="accent1"/>
                <w:lang w:eastAsia="en-US"/>
              </w:rPr>
            </w:pPr>
            <w:r w:rsidRPr="006D2483">
              <w:rPr>
                <w:rFonts w:eastAsiaTheme="minorHAnsi"/>
                <w:color w:val="5B9BD5" w:themeColor="accent1"/>
                <w:lang w:eastAsia="en-US"/>
              </w:rPr>
              <w:t xml:space="preserve">Срок выполнения работ – </w:t>
            </w:r>
            <w:r w:rsidR="00C925B9">
              <w:rPr>
                <w:rFonts w:eastAsiaTheme="minorHAnsi"/>
                <w:color w:val="5B9BD5" w:themeColor="accent1"/>
                <w:lang w:eastAsia="en-US"/>
              </w:rPr>
              <w:t xml:space="preserve">на 1 год </w:t>
            </w:r>
            <w:bookmarkStart w:id="0" w:name="_GoBack"/>
            <w:bookmarkEnd w:id="0"/>
            <w:r w:rsidRPr="006D2483">
              <w:rPr>
                <w:rFonts w:eastAsiaTheme="minorHAnsi"/>
                <w:color w:val="5B9BD5" w:themeColor="accent1"/>
                <w:lang w:eastAsia="en-US"/>
              </w:rPr>
              <w:t xml:space="preserve">с момента заключения </w:t>
            </w:r>
            <w:r w:rsidRPr="002C463C">
              <w:rPr>
                <w:rFonts w:eastAsiaTheme="minorHAnsi"/>
                <w:color w:val="5B9BD5" w:themeColor="accent1"/>
                <w:lang w:eastAsia="en-US"/>
              </w:rPr>
              <w:t>договора</w:t>
            </w:r>
            <w:r w:rsidR="00C925B9">
              <w:rPr>
                <w:rFonts w:eastAsiaTheme="minorHAnsi"/>
                <w:color w:val="5B9BD5" w:themeColor="accent1"/>
                <w:lang w:eastAsia="en-US"/>
              </w:rPr>
              <w:t>.</w:t>
            </w:r>
          </w:p>
          <w:p w:rsidR="003A3EBC" w:rsidRPr="006D2483" w:rsidRDefault="003A3EBC" w:rsidP="003A3EBC">
            <w:pPr>
              <w:autoSpaceDE w:val="0"/>
              <w:autoSpaceDN w:val="0"/>
              <w:adjustRightInd w:val="0"/>
              <w:spacing w:line="276" w:lineRule="auto"/>
              <w:jc w:val="center"/>
              <w:rPr>
                <w:rFonts w:eastAsiaTheme="minorHAnsi"/>
                <w:color w:val="5B9BD5" w:themeColor="accent1"/>
                <w:lang w:eastAsia="en-US"/>
              </w:rPr>
            </w:pPr>
            <w:r w:rsidRPr="006D2483">
              <w:rPr>
                <w:rFonts w:eastAsiaTheme="minorHAnsi"/>
                <w:color w:val="5B9BD5" w:themeColor="accent1"/>
                <w:lang w:eastAsia="en-US"/>
              </w:rPr>
              <w:t>Место выполнения работ –</w:t>
            </w:r>
            <w:r w:rsidRPr="006D2483">
              <w:rPr>
                <w:iCs/>
                <w:color w:val="5B9BD5" w:themeColor="accent1"/>
              </w:rPr>
              <w:t xml:space="preserve"> </w:t>
            </w:r>
            <w:r w:rsidR="000573FA" w:rsidRPr="000573FA">
              <w:rPr>
                <w:color w:val="5B9BD5" w:themeColor="accent1"/>
              </w:rPr>
              <w:t xml:space="preserve">Российская Федерация, Орловская область, </w:t>
            </w:r>
            <w:r w:rsidR="000573FA" w:rsidRPr="00C925B9">
              <w:rPr>
                <w:color w:val="5B9BD5" w:themeColor="accent1"/>
              </w:rPr>
              <w:t xml:space="preserve">муниципальный округ Орловский, д. Жилина, ул. </w:t>
            </w:r>
            <w:r w:rsidR="00C925B9" w:rsidRPr="00C925B9">
              <w:rPr>
                <w:color w:val="5B9BD5" w:themeColor="accent1"/>
              </w:rPr>
              <w:t>Садовая, 2 корп. 3 (поз. 29)</w:t>
            </w:r>
          </w:p>
        </w:tc>
      </w:tr>
      <w:tr w:rsidR="003A3EBC" w:rsidTr="00CC5300">
        <w:tc>
          <w:tcPr>
            <w:tcW w:w="4601" w:type="dxa"/>
            <w:tcMar>
              <w:top w:w="0" w:type="dxa"/>
              <w:left w:w="108" w:type="dxa"/>
              <w:bottom w:w="0" w:type="dxa"/>
              <w:right w:w="108" w:type="dxa"/>
            </w:tcMar>
          </w:tcPr>
          <w:p w:rsidR="003A3EBC" w:rsidRPr="00E15892" w:rsidRDefault="003A3EBC" w:rsidP="003A3EBC">
            <w:pPr>
              <w:autoSpaceDE w:val="0"/>
              <w:autoSpaceDN w:val="0"/>
              <w:adjustRightInd w:val="0"/>
              <w:spacing w:line="276" w:lineRule="auto"/>
              <w:rPr>
                <w:rFonts w:eastAsiaTheme="minorHAnsi"/>
                <w:lang w:eastAsia="en-US"/>
              </w:rPr>
            </w:pPr>
            <w:r w:rsidRPr="00E15892">
              <w:rPr>
                <w:rFonts w:eastAsiaTheme="minorHAnsi"/>
                <w:lang w:eastAsia="en-US"/>
              </w:rPr>
              <w:t>Условия оплаты</w:t>
            </w:r>
          </w:p>
        </w:tc>
        <w:tc>
          <w:tcPr>
            <w:tcW w:w="5867" w:type="dxa"/>
            <w:tcMar>
              <w:top w:w="0" w:type="dxa"/>
              <w:left w:w="108" w:type="dxa"/>
              <w:bottom w:w="0" w:type="dxa"/>
              <w:right w:w="108" w:type="dxa"/>
            </w:tcMar>
          </w:tcPr>
          <w:p w:rsidR="003A3EBC" w:rsidRPr="002930EE" w:rsidRDefault="003A3EBC" w:rsidP="003A3EBC">
            <w:pPr>
              <w:autoSpaceDE w:val="0"/>
              <w:autoSpaceDN w:val="0"/>
              <w:adjustRightInd w:val="0"/>
              <w:spacing w:line="276" w:lineRule="auto"/>
              <w:jc w:val="center"/>
              <w:rPr>
                <w:rFonts w:eastAsiaTheme="minorHAnsi"/>
                <w:color w:val="5B9BD5" w:themeColor="accent1"/>
                <w:lang w:eastAsia="en-US"/>
              </w:rPr>
            </w:pPr>
            <w:r w:rsidRPr="002930EE">
              <w:rPr>
                <w:rFonts w:eastAsiaTheme="minorHAnsi"/>
                <w:color w:val="5B9BD5" w:themeColor="accent1"/>
                <w:lang w:eastAsia="en-US"/>
              </w:rPr>
              <w:t>Возможность/ отсутствие возможности отсрочки платежа в течение 10 (десяти) рабочих дней со дня подписания документов о приемки выполненных работ.</w:t>
            </w:r>
          </w:p>
        </w:tc>
      </w:tr>
      <w:tr w:rsidR="003A3EBC" w:rsidTr="0072006D">
        <w:tc>
          <w:tcPr>
            <w:tcW w:w="4601" w:type="dxa"/>
            <w:tcMar>
              <w:top w:w="0" w:type="dxa"/>
              <w:left w:w="108" w:type="dxa"/>
              <w:bottom w:w="0" w:type="dxa"/>
              <w:right w:w="108" w:type="dxa"/>
            </w:tcMar>
          </w:tcPr>
          <w:p w:rsidR="003A3EBC" w:rsidRDefault="003A3EBC" w:rsidP="003A3EBC">
            <w:pPr>
              <w:autoSpaceDE w:val="0"/>
              <w:autoSpaceDN w:val="0"/>
              <w:spacing w:line="276" w:lineRule="auto"/>
            </w:pPr>
            <w:r>
              <w:t>Соответствие участника запроса предложений требованиям, установленным Законодательство РФ на выполнение данных видов работ</w:t>
            </w:r>
          </w:p>
        </w:tc>
        <w:tc>
          <w:tcPr>
            <w:tcW w:w="5867" w:type="dxa"/>
            <w:tcMar>
              <w:top w:w="0" w:type="dxa"/>
              <w:left w:w="108" w:type="dxa"/>
              <w:bottom w:w="0" w:type="dxa"/>
              <w:right w:w="108" w:type="dxa"/>
            </w:tcMar>
          </w:tcPr>
          <w:p w:rsidR="003A3EBC" w:rsidRPr="000B26E3" w:rsidRDefault="003A3EBC" w:rsidP="003A3EBC">
            <w:pPr>
              <w:autoSpaceDE w:val="0"/>
              <w:autoSpaceDN w:val="0"/>
              <w:spacing w:line="276" w:lineRule="auto"/>
              <w:jc w:val="center"/>
              <w:rPr>
                <w:color w:val="5B9BD5" w:themeColor="accent1"/>
              </w:rPr>
            </w:pPr>
            <w:r w:rsidRPr="000B26E3">
              <w:rPr>
                <w:color w:val="5B9BD5" w:themeColor="accent1"/>
              </w:rPr>
              <w:t>Соответствует (наличие СРО, лицензий, сертификатов соответствия, допусков к выполнению работ и тд.(при необходимости) / Не соответствует</w:t>
            </w:r>
          </w:p>
        </w:tc>
      </w:tr>
      <w:tr w:rsidR="003A3EBC" w:rsidTr="0072006D">
        <w:tc>
          <w:tcPr>
            <w:tcW w:w="4601" w:type="dxa"/>
            <w:tcMar>
              <w:top w:w="0" w:type="dxa"/>
              <w:left w:w="108" w:type="dxa"/>
              <w:bottom w:w="0" w:type="dxa"/>
              <w:right w:w="108" w:type="dxa"/>
            </w:tcMar>
            <w:hideMark/>
          </w:tcPr>
          <w:p w:rsidR="003A3EBC" w:rsidRDefault="003A3EBC" w:rsidP="003A3EBC">
            <w:pPr>
              <w:autoSpaceDE w:val="0"/>
              <w:autoSpaceDN w:val="0"/>
              <w:spacing w:line="276" w:lineRule="auto"/>
            </w:pPr>
            <w:r>
              <w:t>Опыт выполнения аналогичных видов работ</w:t>
            </w:r>
          </w:p>
        </w:tc>
        <w:tc>
          <w:tcPr>
            <w:tcW w:w="5867" w:type="dxa"/>
            <w:tcMar>
              <w:top w:w="0" w:type="dxa"/>
              <w:left w:w="108" w:type="dxa"/>
              <w:bottom w:w="0" w:type="dxa"/>
              <w:right w:w="108" w:type="dxa"/>
            </w:tcMar>
          </w:tcPr>
          <w:p w:rsidR="003A3EBC" w:rsidRPr="000B26E3" w:rsidRDefault="003A3EBC" w:rsidP="003A3EBC">
            <w:pPr>
              <w:autoSpaceDE w:val="0"/>
              <w:autoSpaceDN w:val="0"/>
              <w:adjustRightInd w:val="0"/>
              <w:spacing w:line="276" w:lineRule="auto"/>
              <w:jc w:val="center"/>
              <w:rPr>
                <w:rFonts w:eastAsiaTheme="minorHAnsi"/>
                <w:color w:val="5B9BD5" w:themeColor="accent1"/>
                <w:lang w:eastAsia="en-US"/>
              </w:rPr>
            </w:pPr>
            <w:r w:rsidRPr="000B26E3">
              <w:rPr>
                <w:rFonts w:eastAsiaTheme="minorHAnsi"/>
                <w:color w:val="5B9BD5" w:themeColor="accent1"/>
                <w:lang w:eastAsia="en-US"/>
              </w:rPr>
              <w:t>Не менее 3-х лет  и не менее 3-х исполненных договоров.</w:t>
            </w:r>
          </w:p>
        </w:tc>
      </w:tr>
    </w:tbl>
    <w:p w:rsidR="00736A5A" w:rsidRPr="00183DFD" w:rsidRDefault="00183DFD" w:rsidP="00122070">
      <w:pPr>
        <w:autoSpaceDE w:val="0"/>
        <w:autoSpaceDN w:val="0"/>
        <w:adjustRightInd w:val="0"/>
        <w:spacing w:line="276" w:lineRule="auto"/>
        <w:jc w:val="center"/>
        <w:rPr>
          <w:rFonts w:eastAsiaTheme="minorHAnsi"/>
          <w:b/>
          <w:color w:val="FF0000"/>
          <w:lang w:eastAsia="en-US"/>
        </w:rPr>
      </w:pPr>
      <w:r>
        <w:rPr>
          <w:rFonts w:eastAsiaTheme="minorHAnsi"/>
          <w:b/>
          <w:color w:val="FF0000"/>
          <w:lang w:eastAsia="en-US"/>
        </w:rPr>
        <w:t>*</w:t>
      </w:r>
      <w:r w:rsidRPr="00183DFD">
        <w:rPr>
          <w:b/>
          <w:color w:val="FF0000"/>
        </w:rPr>
        <w:t>В обязательном порядке</w:t>
      </w:r>
      <w:r>
        <w:rPr>
          <w:b/>
          <w:color w:val="FF0000"/>
        </w:rPr>
        <w:t xml:space="preserve"> при подачи предложения </w:t>
      </w:r>
      <w:r w:rsidRPr="00183DFD">
        <w:rPr>
          <w:b/>
          <w:color w:val="FF0000"/>
        </w:rPr>
        <w:t>предоставление драф</w:t>
      </w:r>
      <w:r w:rsidR="00273E39">
        <w:rPr>
          <w:b/>
          <w:color w:val="FF0000"/>
        </w:rPr>
        <w:t>т</w:t>
      </w:r>
      <w:r w:rsidRPr="00183DFD">
        <w:rPr>
          <w:b/>
          <w:color w:val="FF0000"/>
        </w:rPr>
        <w:t xml:space="preserve"> договора</w:t>
      </w:r>
    </w:p>
    <w:p w:rsidR="00183DFD" w:rsidRDefault="00183DFD" w:rsidP="00122070">
      <w:pPr>
        <w:autoSpaceDE w:val="0"/>
        <w:autoSpaceDN w:val="0"/>
        <w:adjustRightInd w:val="0"/>
        <w:spacing w:line="276" w:lineRule="auto"/>
        <w:jc w:val="center"/>
        <w:rPr>
          <w:rFonts w:eastAsiaTheme="minorHAnsi"/>
          <w:b/>
          <w:lang w:eastAsia="en-US"/>
        </w:rPr>
      </w:pPr>
    </w:p>
    <w:p w:rsidR="009A1DEC" w:rsidRPr="009A1DEC" w:rsidRDefault="009A1DEC" w:rsidP="009A1DEC">
      <w:pPr>
        <w:autoSpaceDE w:val="0"/>
        <w:autoSpaceDN w:val="0"/>
        <w:adjustRightInd w:val="0"/>
        <w:spacing w:line="276" w:lineRule="auto"/>
        <w:rPr>
          <w:rFonts w:eastAsiaTheme="minorHAnsi"/>
          <w:i/>
          <w:color w:val="AEAAAA" w:themeColor="background2" w:themeShade="BF"/>
          <w:lang w:eastAsia="en-US"/>
        </w:rPr>
      </w:pPr>
      <w:r w:rsidRPr="009A1DEC">
        <w:rPr>
          <w:rFonts w:eastAsiaTheme="minorHAnsi"/>
          <w:lang w:eastAsia="en-US"/>
        </w:rPr>
        <w:t xml:space="preserve">Настоящая заявка на участие в закупке имеет правовой статус оферты и действует до </w:t>
      </w:r>
      <w:r w:rsidRPr="009A1DEC">
        <w:rPr>
          <w:rFonts w:eastAsiaTheme="minorHAnsi"/>
          <w:i/>
          <w:color w:val="AEAAAA" w:themeColor="background2" w:themeShade="BF"/>
          <w:lang w:eastAsia="en-US"/>
        </w:rPr>
        <w:t>(указать срок действия (в формате ДД.ММ.ГГГГ)</w:t>
      </w:r>
    </w:p>
    <w:p w:rsidR="009A1DEC" w:rsidRPr="009A1DEC" w:rsidRDefault="009A1DEC" w:rsidP="009A1DEC">
      <w:pPr>
        <w:autoSpaceDE w:val="0"/>
        <w:autoSpaceDN w:val="0"/>
        <w:adjustRightInd w:val="0"/>
        <w:spacing w:line="276" w:lineRule="auto"/>
        <w:rPr>
          <w:rFonts w:eastAsiaTheme="minorHAnsi"/>
          <w:lang w:eastAsia="en-US"/>
        </w:rPr>
      </w:pPr>
      <w:r w:rsidRPr="009A1DEC">
        <w:rPr>
          <w:rFonts w:eastAsiaTheme="minorHAnsi"/>
          <w:i/>
          <w:color w:val="AEAAAA" w:themeColor="background2" w:themeShade="BF"/>
          <w:lang w:eastAsia="en-US"/>
        </w:rPr>
        <w:tab/>
      </w:r>
      <w:r w:rsidRPr="009A1DEC">
        <w:rPr>
          <w:rFonts w:eastAsiaTheme="minorHAnsi"/>
          <w:lang w:eastAsia="en-US"/>
        </w:rPr>
        <w:t>Настоящая заявка на участие в закупке дополняется следующими документами:</w:t>
      </w:r>
    </w:p>
    <w:p w:rsidR="009A1DEC" w:rsidRPr="009A1DEC" w:rsidRDefault="009A1DEC" w:rsidP="009A1DEC">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9A1DEC" w:rsidRPr="009A1DEC" w:rsidRDefault="009A1DEC" w:rsidP="009A1DEC">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9A1DEC" w:rsidRPr="00122070" w:rsidRDefault="009A1DEC" w:rsidP="00122070">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A67A62" w:rsidRDefault="00A67A62" w:rsidP="00A67A62">
      <w:pPr>
        <w:ind w:left="2124" w:firstLine="708"/>
      </w:pPr>
      <w:r>
        <w:t>_______________________________</w:t>
      </w:r>
    </w:p>
    <w:p w:rsidR="00A67A62" w:rsidRDefault="00A67A62">
      <w:r>
        <w:t xml:space="preserve">(должность) </w:t>
      </w:r>
      <w:r>
        <w:tab/>
      </w:r>
      <w:r>
        <w:tab/>
      </w:r>
      <w:r>
        <w:tab/>
      </w:r>
      <w:r>
        <w:tab/>
      </w:r>
      <w:r>
        <w:tab/>
        <w:t xml:space="preserve">(подпись) </w:t>
      </w:r>
      <w:r>
        <w:tab/>
      </w:r>
      <w:r>
        <w:tab/>
      </w:r>
      <w:r>
        <w:tab/>
      </w:r>
      <w:r>
        <w:tab/>
        <w:t>(ФИО)</w:t>
      </w:r>
    </w:p>
    <w:p w:rsidR="00A67A62" w:rsidRDefault="001E5C9B">
      <w:r>
        <w:t xml:space="preserve">                                                  </w:t>
      </w:r>
      <w:r w:rsidR="00A67A62">
        <w:t>М.П.</w:t>
      </w:r>
    </w:p>
    <w:p w:rsidR="00360D49" w:rsidRDefault="00360D49" w:rsidP="00360D49">
      <w:pPr>
        <w:contextualSpacing/>
        <w:jc w:val="both"/>
        <w:rPr>
          <w:sz w:val="22"/>
        </w:rPr>
      </w:pPr>
      <w:r w:rsidRPr="002339B2">
        <w:rPr>
          <w:sz w:val="22"/>
        </w:rPr>
        <w:lastRenderedPageBreak/>
        <w:t>Дата</w:t>
      </w:r>
      <w:r>
        <w:rPr>
          <w:sz w:val="22"/>
        </w:rPr>
        <w:t xml:space="preserve"> </w:t>
      </w:r>
      <w:r>
        <w:rPr>
          <w:sz w:val="22"/>
        </w:rPr>
        <w:tab/>
      </w:r>
    </w:p>
    <w:p w:rsidR="00360D49" w:rsidRDefault="00360D49" w:rsidP="00360D49">
      <w:pPr>
        <w:contextualSpacing/>
        <w:jc w:val="both"/>
        <w:rPr>
          <w:sz w:val="22"/>
        </w:rPr>
      </w:pPr>
      <w:r>
        <w:rPr>
          <w:sz w:val="22"/>
        </w:rPr>
        <w:tab/>
      </w:r>
      <w:r>
        <w:rPr>
          <w:sz w:val="22"/>
        </w:rPr>
        <w:tab/>
      </w:r>
      <w:r>
        <w:rPr>
          <w:sz w:val="22"/>
        </w:rPr>
        <w:tab/>
      </w:r>
      <w:r>
        <w:rPr>
          <w:sz w:val="22"/>
        </w:rPr>
        <w:tab/>
      </w:r>
      <w:r>
        <w:rPr>
          <w:sz w:val="22"/>
        </w:rPr>
        <w:tab/>
      </w:r>
      <w:r>
        <w:rPr>
          <w:sz w:val="22"/>
        </w:rPr>
        <w:tab/>
      </w:r>
      <w:r>
        <w:rPr>
          <w:sz w:val="22"/>
        </w:rPr>
        <w:tab/>
      </w:r>
      <w:r w:rsidRPr="00DB6192">
        <w:rPr>
          <w:sz w:val="22"/>
        </w:rPr>
        <w:t xml:space="preserve"> </w:t>
      </w:r>
      <w:r w:rsidRPr="002339B2">
        <w:rPr>
          <w:sz w:val="22"/>
        </w:rPr>
        <w:t>М.П.</w:t>
      </w:r>
    </w:p>
    <w:p w:rsidR="00360D49" w:rsidRDefault="00360D49" w:rsidP="00360D49">
      <w:pPr>
        <w:contextualSpacing/>
        <w:jc w:val="both"/>
        <w:rPr>
          <w:sz w:val="22"/>
        </w:rPr>
      </w:pPr>
      <w:r>
        <w:rPr>
          <w:sz w:val="22"/>
        </w:rPr>
        <w:t>«___» _________________202</w:t>
      </w:r>
      <w:r w:rsidR="00C238BB">
        <w:rPr>
          <w:sz w:val="22"/>
        </w:rPr>
        <w:t>6</w:t>
      </w:r>
      <w:r>
        <w:rPr>
          <w:sz w:val="22"/>
        </w:rPr>
        <w:t xml:space="preserve"> г.</w:t>
      </w:r>
    </w:p>
    <w:p w:rsidR="00360D49" w:rsidRDefault="00360D49" w:rsidP="00360D49">
      <w:pPr>
        <w:contextualSpacing/>
        <w:jc w:val="both"/>
        <w:rPr>
          <w:sz w:val="22"/>
        </w:rPr>
      </w:pPr>
    </w:p>
    <w:p w:rsidR="00A0647A" w:rsidRDefault="00A0647A">
      <w:r>
        <w:t>______________________________________________________________________________________</w:t>
      </w:r>
    </w:p>
    <w:p w:rsidR="00A0647A" w:rsidRPr="00406EDF" w:rsidRDefault="00A0647A" w:rsidP="00A0647A">
      <w:pPr>
        <w:jc w:val="both"/>
        <w:rPr>
          <w:sz w:val="20"/>
          <w:szCs w:val="20"/>
        </w:rPr>
      </w:pPr>
      <w:r>
        <w:rPr>
          <w:sz w:val="20"/>
          <w:szCs w:val="20"/>
        </w:rPr>
        <w:t>*</w:t>
      </w:r>
      <w:r w:rsidRPr="00406EDF">
        <w:rPr>
          <w:sz w:val="20"/>
          <w:szCs w:val="20"/>
        </w:rPr>
        <w:t>Процедура запроса предложений не является конкурсом, и ее проведение не регламентируется ст. 447-449 части 1 Гражданского кодекса Российской Федерации (далее - ГК РФ), ст. 1057-1061 части 2 ГК РФ. Соответственно, данный запрос предложений не накладывает на организатора закупки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A0647A" w:rsidRDefault="00A0647A"/>
    <w:sectPr w:rsidR="00A0647A" w:rsidSect="00894DBF">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781" w:rsidRDefault="00077781" w:rsidP="003F36D7">
      <w:r>
        <w:separator/>
      </w:r>
    </w:p>
  </w:endnote>
  <w:endnote w:type="continuationSeparator" w:id="0">
    <w:p w:rsidR="00077781" w:rsidRDefault="00077781" w:rsidP="003F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781" w:rsidRDefault="00077781" w:rsidP="003F36D7">
      <w:r>
        <w:separator/>
      </w:r>
    </w:p>
  </w:footnote>
  <w:footnote w:type="continuationSeparator" w:id="0">
    <w:p w:rsidR="00077781" w:rsidRDefault="00077781" w:rsidP="003F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34F2"/>
    <w:multiLevelType w:val="hybridMultilevel"/>
    <w:tmpl w:val="9344FDF0"/>
    <w:lvl w:ilvl="0" w:tplc="704EED6C">
      <w:start w:val="1"/>
      <w:numFmt w:val="bullet"/>
      <w:lvlText w:val="−"/>
      <w:lvlJc w:val="left"/>
      <w:pPr>
        <w:tabs>
          <w:tab w:val="num" w:pos="104"/>
        </w:tabs>
        <w:ind w:left="360" w:firstLine="0"/>
      </w:pPr>
      <w:rPr>
        <w:rFonts w:ascii="Arial" w:hAnsi="Arial" w:hint="default"/>
        <w:b w:val="0"/>
        <w:i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F10D88"/>
    <w:multiLevelType w:val="hybridMultilevel"/>
    <w:tmpl w:val="DFB6F194"/>
    <w:lvl w:ilvl="0" w:tplc="D0D87F44">
      <w:start w:val="1"/>
      <w:numFmt w:val="decimal"/>
      <w:lvlText w:val="%1."/>
      <w:lvlJc w:val="left"/>
      <w:pPr>
        <w:ind w:left="1080" w:hanging="360"/>
      </w:pPr>
      <w:rPr>
        <w:rFonts w:hint="default"/>
      </w:rPr>
    </w:lvl>
    <w:lvl w:ilvl="1" w:tplc="9F60CFA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BF075E"/>
    <w:multiLevelType w:val="hybridMultilevel"/>
    <w:tmpl w:val="3E583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A30EB7"/>
    <w:multiLevelType w:val="hybridMultilevel"/>
    <w:tmpl w:val="06E6275C"/>
    <w:lvl w:ilvl="0" w:tplc="5BE844FC">
      <w:start w:val="1"/>
      <w:numFmt w:val="decimal"/>
      <w:lvlText w:val="%1."/>
      <w:lvlJc w:val="left"/>
      <w:pPr>
        <w:ind w:left="720" w:hanging="360"/>
      </w:pPr>
      <w:rPr>
        <w:rFonts w:hint="default"/>
        <w:i/>
        <w:color w:val="E7E6E6" w:themeColor="background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 w15:restartNumberingAfterBreak="0">
    <w:nsid w:val="6C3A4B13"/>
    <w:multiLevelType w:val="multilevel"/>
    <w:tmpl w:val="9432E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F70BC1"/>
    <w:multiLevelType w:val="multilevel"/>
    <w:tmpl w:val="DCF05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656"/>
        </w:tabs>
        <w:ind w:left="1656" w:hanging="576"/>
      </w:pPr>
      <w:rPr>
        <w:rFonts w:hint="default"/>
        <w:b/>
        <w:i w:val="0"/>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9DA616E"/>
    <w:multiLevelType w:val="hybridMultilevel"/>
    <w:tmpl w:val="E6F840FE"/>
    <w:lvl w:ilvl="0" w:tplc="B2D04590">
      <w:start w:val="1"/>
      <w:numFmt w:val="decimal"/>
      <w:lvlText w:val="%1."/>
      <w:lvlJc w:val="left"/>
      <w:pPr>
        <w:ind w:left="1069"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9C66D2"/>
    <w:multiLevelType w:val="hybridMultilevel"/>
    <w:tmpl w:val="A280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EA1D34"/>
    <w:multiLevelType w:val="hybridMultilevel"/>
    <w:tmpl w:val="C81C9518"/>
    <w:lvl w:ilvl="0" w:tplc="2E54C5F4">
      <w:start w:val="1"/>
      <w:numFmt w:val="decimal"/>
      <w:lvlText w:val="%1."/>
      <w:lvlJc w:val="left"/>
      <w:pPr>
        <w:ind w:left="720" w:hanging="6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9"/>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EE"/>
    <w:rsid w:val="000003D8"/>
    <w:rsid w:val="000017C6"/>
    <w:rsid w:val="00016FE8"/>
    <w:rsid w:val="00025865"/>
    <w:rsid w:val="00026486"/>
    <w:rsid w:val="00031AC4"/>
    <w:rsid w:val="00031ADC"/>
    <w:rsid w:val="00044067"/>
    <w:rsid w:val="000545D7"/>
    <w:rsid w:val="000573FA"/>
    <w:rsid w:val="00063C24"/>
    <w:rsid w:val="00063CBC"/>
    <w:rsid w:val="000665C6"/>
    <w:rsid w:val="00077781"/>
    <w:rsid w:val="00081FD7"/>
    <w:rsid w:val="00087A9D"/>
    <w:rsid w:val="000A27D5"/>
    <w:rsid w:val="000B26E3"/>
    <w:rsid w:val="000B338F"/>
    <w:rsid w:val="000C0F63"/>
    <w:rsid w:val="000C1132"/>
    <w:rsid w:val="000C29BD"/>
    <w:rsid w:val="000C65C6"/>
    <w:rsid w:val="000D3641"/>
    <w:rsid w:val="000D6890"/>
    <w:rsid w:val="000E1262"/>
    <w:rsid w:val="000E5454"/>
    <w:rsid w:val="00101625"/>
    <w:rsid w:val="0010224C"/>
    <w:rsid w:val="00103414"/>
    <w:rsid w:val="001042B2"/>
    <w:rsid w:val="00113F82"/>
    <w:rsid w:val="00117200"/>
    <w:rsid w:val="00122070"/>
    <w:rsid w:val="00125525"/>
    <w:rsid w:val="001371B5"/>
    <w:rsid w:val="00141054"/>
    <w:rsid w:val="00152EE6"/>
    <w:rsid w:val="00157E21"/>
    <w:rsid w:val="001623BA"/>
    <w:rsid w:val="001676CD"/>
    <w:rsid w:val="00171BFE"/>
    <w:rsid w:val="0017642B"/>
    <w:rsid w:val="00177BF0"/>
    <w:rsid w:val="00183DFD"/>
    <w:rsid w:val="00190F8A"/>
    <w:rsid w:val="001A3D9C"/>
    <w:rsid w:val="001A66FE"/>
    <w:rsid w:val="001B0460"/>
    <w:rsid w:val="001B1F00"/>
    <w:rsid w:val="001B2AB2"/>
    <w:rsid w:val="001E5C9B"/>
    <w:rsid w:val="001E6B25"/>
    <w:rsid w:val="001F154C"/>
    <w:rsid w:val="001F2FE8"/>
    <w:rsid w:val="00205538"/>
    <w:rsid w:val="00211206"/>
    <w:rsid w:val="00246471"/>
    <w:rsid w:val="00257970"/>
    <w:rsid w:val="00273E39"/>
    <w:rsid w:val="002774D4"/>
    <w:rsid w:val="00281827"/>
    <w:rsid w:val="0028396D"/>
    <w:rsid w:val="0029165C"/>
    <w:rsid w:val="002930EE"/>
    <w:rsid w:val="002A7D57"/>
    <w:rsid w:val="002B4728"/>
    <w:rsid w:val="002B75BB"/>
    <w:rsid w:val="002C463C"/>
    <w:rsid w:val="002D35CE"/>
    <w:rsid w:val="002E2F70"/>
    <w:rsid w:val="002F4978"/>
    <w:rsid w:val="00305B58"/>
    <w:rsid w:val="00305D4B"/>
    <w:rsid w:val="00310A90"/>
    <w:rsid w:val="00324359"/>
    <w:rsid w:val="00333BDF"/>
    <w:rsid w:val="00346E3C"/>
    <w:rsid w:val="00350259"/>
    <w:rsid w:val="003524EE"/>
    <w:rsid w:val="00353CD4"/>
    <w:rsid w:val="00360D49"/>
    <w:rsid w:val="0037001F"/>
    <w:rsid w:val="003A3EBC"/>
    <w:rsid w:val="003A45DE"/>
    <w:rsid w:val="003B3BEA"/>
    <w:rsid w:val="003B543F"/>
    <w:rsid w:val="003C5AFC"/>
    <w:rsid w:val="003D0DFB"/>
    <w:rsid w:val="003D7A8A"/>
    <w:rsid w:val="003F36D7"/>
    <w:rsid w:val="00430A61"/>
    <w:rsid w:val="004531DB"/>
    <w:rsid w:val="00456230"/>
    <w:rsid w:val="00457462"/>
    <w:rsid w:val="00461F8D"/>
    <w:rsid w:val="00461FBA"/>
    <w:rsid w:val="00467FDB"/>
    <w:rsid w:val="004925AC"/>
    <w:rsid w:val="004E6334"/>
    <w:rsid w:val="005278BA"/>
    <w:rsid w:val="00544861"/>
    <w:rsid w:val="0055508E"/>
    <w:rsid w:val="005567F7"/>
    <w:rsid w:val="00570796"/>
    <w:rsid w:val="005909BE"/>
    <w:rsid w:val="00592E14"/>
    <w:rsid w:val="005A41E1"/>
    <w:rsid w:val="005C0C77"/>
    <w:rsid w:val="005E1CDE"/>
    <w:rsid w:val="005E4804"/>
    <w:rsid w:val="00630619"/>
    <w:rsid w:val="00630CD6"/>
    <w:rsid w:val="0063468E"/>
    <w:rsid w:val="00635492"/>
    <w:rsid w:val="0064598A"/>
    <w:rsid w:val="006554C9"/>
    <w:rsid w:val="0065649F"/>
    <w:rsid w:val="00657299"/>
    <w:rsid w:val="006655EF"/>
    <w:rsid w:val="00674BD1"/>
    <w:rsid w:val="006752A8"/>
    <w:rsid w:val="00684631"/>
    <w:rsid w:val="00687233"/>
    <w:rsid w:val="00690423"/>
    <w:rsid w:val="00691DE2"/>
    <w:rsid w:val="006D2483"/>
    <w:rsid w:val="006E011B"/>
    <w:rsid w:val="006F77A5"/>
    <w:rsid w:val="00707F26"/>
    <w:rsid w:val="0072006D"/>
    <w:rsid w:val="007361D8"/>
    <w:rsid w:val="00736A5A"/>
    <w:rsid w:val="007670C1"/>
    <w:rsid w:val="0076773B"/>
    <w:rsid w:val="007819DC"/>
    <w:rsid w:val="00796D8E"/>
    <w:rsid w:val="007A6981"/>
    <w:rsid w:val="007B3BCE"/>
    <w:rsid w:val="007C5C75"/>
    <w:rsid w:val="007C6607"/>
    <w:rsid w:val="007D0125"/>
    <w:rsid w:val="007D2F96"/>
    <w:rsid w:val="007E666C"/>
    <w:rsid w:val="007F3786"/>
    <w:rsid w:val="007F7352"/>
    <w:rsid w:val="0080463A"/>
    <w:rsid w:val="00805A38"/>
    <w:rsid w:val="00827B74"/>
    <w:rsid w:val="00832271"/>
    <w:rsid w:val="008417B8"/>
    <w:rsid w:val="00843D0D"/>
    <w:rsid w:val="00846900"/>
    <w:rsid w:val="008521D8"/>
    <w:rsid w:val="0086503A"/>
    <w:rsid w:val="0087390B"/>
    <w:rsid w:val="00875175"/>
    <w:rsid w:val="00885F20"/>
    <w:rsid w:val="008875DF"/>
    <w:rsid w:val="00891B81"/>
    <w:rsid w:val="00894DBF"/>
    <w:rsid w:val="008C3EBB"/>
    <w:rsid w:val="008C50F2"/>
    <w:rsid w:val="008D1090"/>
    <w:rsid w:val="008D2346"/>
    <w:rsid w:val="008D5811"/>
    <w:rsid w:val="008E0428"/>
    <w:rsid w:val="008E2AA1"/>
    <w:rsid w:val="0090352F"/>
    <w:rsid w:val="0092009C"/>
    <w:rsid w:val="00924160"/>
    <w:rsid w:val="009414AB"/>
    <w:rsid w:val="00942324"/>
    <w:rsid w:val="0094610A"/>
    <w:rsid w:val="009666A6"/>
    <w:rsid w:val="00967C0C"/>
    <w:rsid w:val="009703E4"/>
    <w:rsid w:val="009840CE"/>
    <w:rsid w:val="00986CFC"/>
    <w:rsid w:val="00987740"/>
    <w:rsid w:val="00990414"/>
    <w:rsid w:val="00991471"/>
    <w:rsid w:val="009974F1"/>
    <w:rsid w:val="009A1DEC"/>
    <w:rsid w:val="009A28DC"/>
    <w:rsid w:val="009C324E"/>
    <w:rsid w:val="009C5BD7"/>
    <w:rsid w:val="00A029F4"/>
    <w:rsid w:val="00A02EC7"/>
    <w:rsid w:val="00A04D88"/>
    <w:rsid w:val="00A0647A"/>
    <w:rsid w:val="00A203D6"/>
    <w:rsid w:val="00A214E6"/>
    <w:rsid w:val="00A23CDE"/>
    <w:rsid w:val="00A42139"/>
    <w:rsid w:val="00A55DC8"/>
    <w:rsid w:val="00A5682B"/>
    <w:rsid w:val="00A66673"/>
    <w:rsid w:val="00A67A62"/>
    <w:rsid w:val="00A76557"/>
    <w:rsid w:val="00AA5DBB"/>
    <w:rsid w:val="00AA6905"/>
    <w:rsid w:val="00AB1A74"/>
    <w:rsid w:val="00AB75C4"/>
    <w:rsid w:val="00AB7DFC"/>
    <w:rsid w:val="00AC1270"/>
    <w:rsid w:val="00AD4D80"/>
    <w:rsid w:val="00AE0092"/>
    <w:rsid w:val="00AE69FD"/>
    <w:rsid w:val="00AF4F4D"/>
    <w:rsid w:val="00B12419"/>
    <w:rsid w:val="00B35654"/>
    <w:rsid w:val="00B43596"/>
    <w:rsid w:val="00B60F5C"/>
    <w:rsid w:val="00B642E6"/>
    <w:rsid w:val="00B74084"/>
    <w:rsid w:val="00B761CE"/>
    <w:rsid w:val="00B83813"/>
    <w:rsid w:val="00B945D0"/>
    <w:rsid w:val="00B963E3"/>
    <w:rsid w:val="00BB6E24"/>
    <w:rsid w:val="00BD0DD8"/>
    <w:rsid w:val="00BD4A9F"/>
    <w:rsid w:val="00BD561B"/>
    <w:rsid w:val="00BF0DF0"/>
    <w:rsid w:val="00C06ECF"/>
    <w:rsid w:val="00C238BB"/>
    <w:rsid w:val="00C34338"/>
    <w:rsid w:val="00C52681"/>
    <w:rsid w:val="00C62C1A"/>
    <w:rsid w:val="00C823FF"/>
    <w:rsid w:val="00C925B9"/>
    <w:rsid w:val="00CA475C"/>
    <w:rsid w:val="00CC5300"/>
    <w:rsid w:val="00CF0C7E"/>
    <w:rsid w:val="00CF1508"/>
    <w:rsid w:val="00D00B7C"/>
    <w:rsid w:val="00D13787"/>
    <w:rsid w:val="00D268A6"/>
    <w:rsid w:val="00D35B50"/>
    <w:rsid w:val="00D41906"/>
    <w:rsid w:val="00D4548C"/>
    <w:rsid w:val="00D7421A"/>
    <w:rsid w:val="00D8295A"/>
    <w:rsid w:val="00D8329F"/>
    <w:rsid w:val="00D86B4E"/>
    <w:rsid w:val="00D93502"/>
    <w:rsid w:val="00D956CC"/>
    <w:rsid w:val="00DA08B9"/>
    <w:rsid w:val="00DA2343"/>
    <w:rsid w:val="00DA3FD0"/>
    <w:rsid w:val="00DA73C4"/>
    <w:rsid w:val="00DC29F5"/>
    <w:rsid w:val="00DD289E"/>
    <w:rsid w:val="00DF451A"/>
    <w:rsid w:val="00E03ECD"/>
    <w:rsid w:val="00E10116"/>
    <w:rsid w:val="00E15B18"/>
    <w:rsid w:val="00E22075"/>
    <w:rsid w:val="00E24F08"/>
    <w:rsid w:val="00E362FE"/>
    <w:rsid w:val="00E4732F"/>
    <w:rsid w:val="00E52547"/>
    <w:rsid w:val="00E65215"/>
    <w:rsid w:val="00E728D3"/>
    <w:rsid w:val="00E84C3F"/>
    <w:rsid w:val="00E87DF3"/>
    <w:rsid w:val="00E910F0"/>
    <w:rsid w:val="00EA0545"/>
    <w:rsid w:val="00EB69E8"/>
    <w:rsid w:val="00EF21BD"/>
    <w:rsid w:val="00F15145"/>
    <w:rsid w:val="00F15360"/>
    <w:rsid w:val="00F213D7"/>
    <w:rsid w:val="00F2373D"/>
    <w:rsid w:val="00F36235"/>
    <w:rsid w:val="00F45D62"/>
    <w:rsid w:val="00F463FD"/>
    <w:rsid w:val="00F56ED3"/>
    <w:rsid w:val="00F57671"/>
    <w:rsid w:val="00FA22E0"/>
    <w:rsid w:val="00FA438B"/>
    <w:rsid w:val="00FA50C1"/>
    <w:rsid w:val="00FC2563"/>
    <w:rsid w:val="00FD0227"/>
    <w:rsid w:val="00FD24F2"/>
    <w:rsid w:val="00FD515D"/>
    <w:rsid w:val="00FE5E82"/>
    <w:rsid w:val="00FF5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633B"/>
  <w15:chartTrackingRefBased/>
  <w15:docId w15:val="{967FF479-27AD-4A25-84E7-14C0EAEF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B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3F36D7"/>
    <w:pPr>
      <w:keepNext/>
      <w:spacing w:before="240" w:after="60"/>
      <w:outlineLvl w:val="0"/>
    </w:pPr>
    <w:rPr>
      <w:rFonts w:ascii="Arial" w:hAnsi="Arial"/>
      <w:b/>
      <w:kern w:val="32"/>
      <w:sz w:val="32"/>
      <w:szCs w:val="20"/>
    </w:rPr>
  </w:style>
  <w:style w:type="paragraph" w:styleId="21">
    <w:name w:val="heading 2"/>
    <w:basedOn w:val="a"/>
    <w:next w:val="a"/>
    <w:link w:val="22"/>
    <w:uiPriority w:val="9"/>
    <w:unhideWhenUsed/>
    <w:qFormat/>
    <w:rsid w:val="003F36D7"/>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3F36D7"/>
    <w:pPr>
      <w:keepNext/>
      <w:keepLines/>
      <w:spacing w:before="200"/>
      <w:outlineLvl w:val="2"/>
    </w:pPr>
    <w:rPr>
      <w:rFonts w:ascii="Cambria" w:hAnsi="Cambria"/>
      <w:b/>
      <w:bCs/>
      <w:color w:val="4F81BD"/>
      <w:sz w:val="20"/>
      <w:szCs w:val="20"/>
    </w:rPr>
  </w:style>
  <w:style w:type="paragraph" w:styleId="5">
    <w:name w:val="heading 5"/>
    <w:basedOn w:val="a"/>
    <w:next w:val="a"/>
    <w:link w:val="50"/>
    <w:uiPriority w:val="9"/>
    <w:qFormat/>
    <w:rsid w:val="00246471"/>
    <w:pPr>
      <w:keepNext/>
      <w:numPr>
        <w:ilvl w:val="4"/>
        <w:numId w:val="3"/>
      </w:numPr>
      <w:tabs>
        <w:tab w:val="clear" w:pos="1008"/>
        <w:tab w:val="num" w:pos="360"/>
        <w:tab w:val="left" w:pos="1134"/>
      </w:tabs>
      <w:suppressAutoHyphens/>
      <w:kinsoku w:val="0"/>
      <w:overflowPunct w:val="0"/>
      <w:autoSpaceDE w:val="0"/>
      <w:autoSpaceDN w:val="0"/>
      <w:spacing w:before="60"/>
      <w:ind w:left="0" w:firstLine="0"/>
      <w:jc w:val="both"/>
      <w:outlineLvl w:val="4"/>
    </w:pPr>
    <w:rPr>
      <w:b/>
      <w:bCs/>
      <w:sz w:val="26"/>
      <w:szCs w:val="26"/>
    </w:rPr>
  </w:style>
  <w:style w:type="paragraph" w:styleId="6">
    <w:name w:val="heading 6"/>
    <w:basedOn w:val="a"/>
    <w:next w:val="a"/>
    <w:link w:val="60"/>
    <w:qFormat/>
    <w:rsid w:val="00246471"/>
    <w:pPr>
      <w:widowControl w:val="0"/>
      <w:numPr>
        <w:ilvl w:val="5"/>
        <w:numId w:val="3"/>
      </w:numPr>
      <w:tabs>
        <w:tab w:val="clear" w:pos="1152"/>
        <w:tab w:val="num" w:pos="360"/>
      </w:tabs>
      <w:suppressAutoHyphens/>
      <w:kinsoku w:val="0"/>
      <w:overflowPunct w:val="0"/>
      <w:autoSpaceDE w:val="0"/>
      <w:autoSpaceDN w:val="0"/>
      <w:spacing w:before="240" w:after="60"/>
      <w:ind w:left="0" w:firstLine="0"/>
      <w:jc w:val="both"/>
      <w:outlineLvl w:val="5"/>
    </w:pPr>
    <w:rPr>
      <w:b/>
      <w:bCs/>
      <w:szCs w:val="22"/>
    </w:rPr>
  </w:style>
  <w:style w:type="paragraph" w:styleId="7">
    <w:name w:val="heading 7"/>
    <w:basedOn w:val="a"/>
    <w:next w:val="a"/>
    <w:link w:val="70"/>
    <w:uiPriority w:val="9"/>
    <w:qFormat/>
    <w:rsid w:val="00246471"/>
    <w:pPr>
      <w:widowControl w:val="0"/>
      <w:numPr>
        <w:ilvl w:val="6"/>
        <w:numId w:val="3"/>
      </w:numPr>
      <w:tabs>
        <w:tab w:val="left" w:pos="1134"/>
      </w:tabs>
      <w:suppressAutoHyphens/>
      <w:kinsoku w:val="0"/>
      <w:overflowPunct w:val="0"/>
      <w:autoSpaceDE w:val="0"/>
      <w:autoSpaceDN w:val="0"/>
      <w:spacing w:before="240" w:after="60"/>
      <w:jc w:val="both"/>
      <w:outlineLvl w:val="6"/>
    </w:pPr>
    <w:rPr>
      <w:sz w:val="26"/>
      <w:szCs w:val="26"/>
    </w:rPr>
  </w:style>
  <w:style w:type="paragraph" w:styleId="8">
    <w:name w:val="heading 8"/>
    <w:basedOn w:val="a"/>
    <w:next w:val="a"/>
    <w:link w:val="80"/>
    <w:qFormat/>
    <w:rsid w:val="00246471"/>
    <w:pPr>
      <w:widowControl w:val="0"/>
      <w:numPr>
        <w:ilvl w:val="7"/>
        <w:numId w:val="3"/>
      </w:numPr>
      <w:tabs>
        <w:tab w:val="clear" w:pos="1440"/>
        <w:tab w:val="num" w:pos="360"/>
        <w:tab w:val="left" w:pos="1134"/>
      </w:tabs>
      <w:suppressAutoHyphens/>
      <w:kinsoku w:val="0"/>
      <w:overflowPunct w:val="0"/>
      <w:autoSpaceDE w:val="0"/>
      <w:autoSpaceDN w:val="0"/>
      <w:spacing w:before="240" w:after="60"/>
      <w:ind w:left="0" w:firstLine="0"/>
      <w:jc w:val="both"/>
      <w:outlineLvl w:val="7"/>
    </w:pPr>
    <w:rPr>
      <w:i/>
      <w:iCs/>
      <w:sz w:val="26"/>
      <w:szCs w:val="26"/>
    </w:rPr>
  </w:style>
  <w:style w:type="paragraph" w:styleId="9">
    <w:name w:val="heading 9"/>
    <w:basedOn w:val="a"/>
    <w:next w:val="a"/>
    <w:link w:val="90"/>
    <w:qFormat/>
    <w:rsid w:val="00246471"/>
    <w:pPr>
      <w:widowControl w:val="0"/>
      <w:numPr>
        <w:ilvl w:val="8"/>
        <w:numId w:val="3"/>
      </w:numPr>
      <w:tabs>
        <w:tab w:val="clear" w:pos="1584"/>
        <w:tab w:val="num" w:pos="360"/>
        <w:tab w:val="left" w:pos="1134"/>
      </w:tabs>
      <w:suppressAutoHyphens/>
      <w:kinsoku w:val="0"/>
      <w:overflowPunct w:val="0"/>
      <w:autoSpaceDE w:val="0"/>
      <w:autoSpaceDN w:val="0"/>
      <w:spacing w:before="240" w:after="60"/>
      <w:ind w:left="0" w:firstLine="0"/>
      <w:jc w:val="both"/>
      <w:outlineLvl w:val="8"/>
    </w:pPr>
    <w:rPr>
      <w:rFonts w:ascii="Arial"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тиль3 Знак Знак"/>
    <w:basedOn w:val="23"/>
    <w:rsid w:val="00A67A62"/>
    <w:pPr>
      <w:widowControl w:val="0"/>
      <w:tabs>
        <w:tab w:val="num" w:pos="2160"/>
      </w:tabs>
      <w:adjustRightInd w:val="0"/>
      <w:spacing w:after="0" w:line="240" w:lineRule="auto"/>
      <w:ind w:left="2160" w:hanging="180"/>
      <w:jc w:val="both"/>
      <w:textAlignment w:val="baseline"/>
    </w:pPr>
    <w:rPr>
      <w:szCs w:val="20"/>
    </w:rPr>
  </w:style>
  <w:style w:type="paragraph" w:styleId="a4">
    <w:name w:val="List Paragraph"/>
    <w:basedOn w:val="a"/>
    <w:uiPriority w:val="34"/>
    <w:qFormat/>
    <w:rsid w:val="00A67A62"/>
    <w:pPr>
      <w:spacing w:after="200" w:line="276" w:lineRule="auto"/>
      <w:ind w:left="720"/>
      <w:contextualSpacing/>
      <w:jc w:val="center"/>
    </w:pPr>
    <w:rPr>
      <w:rFonts w:asciiTheme="minorHAnsi" w:eastAsiaTheme="minorHAnsi" w:hAnsiTheme="minorHAnsi" w:cstheme="minorBidi"/>
      <w:sz w:val="22"/>
      <w:szCs w:val="22"/>
      <w:lang w:eastAsia="en-US"/>
    </w:rPr>
  </w:style>
  <w:style w:type="character" w:styleId="a5">
    <w:name w:val="Hyperlink"/>
    <w:basedOn w:val="a0"/>
    <w:uiPriority w:val="99"/>
    <w:unhideWhenUsed/>
    <w:rsid w:val="00A67A62"/>
    <w:rPr>
      <w:color w:val="0563C1" w:themeColor="hyperlink"/>
      <w:u w:val="single"/>
    </w:rPr>
  </w:style>
  <w:style w:type="character" w:customStyle="1" w:styleId="blk">
    <w:name w:val="blk"/>
    <w:basedOn w:val="a0"/>
    <w:rsid w:val="00A67A62"/>
  </w:style>
  <w:style w:type="paragraph" w:styleId="23">
    <w:name w:val="Body Text Indent 2"/>
    <w:basedOn w:val="a"/>
    <w:link w:val="24"/>
    <w:uiPriority w:val="99"/>
    <w:semiHidden/>
    <w:unhideWhenUsed/>
    <w:rsid w:val="00A67A62"/>
    <w:pPr>
      <w:spacing w:after="120" w:line="480" w:lineRule="auto"/>
      <w:ind w:left="283"/>
    </w:pPr>
  </w:style>
  <w:style w:type="character" w:customStyle="1" w:styleId="24">
    <w:name w:val="Основной текст с отступом 2 Знак"/>
    <w:basedOn w:val="a0"/>
    <w:link w:val="23"/>
    <w:uiPriority w:val="99"/>
    <w:semiHidden/>
    <w:rsid w:val="00A67A62"/>
    <w:rPr>
      <w:rFonts w:ascii="Times New Roman" w:eastAsia="Times New Roman" w:hAnsi="Times New Roman" w:cs="Times New Roman"/>
      <w:sz w:val="24"/>
      <w:szCs w:val="24"/>
      <w:lang w:eastAsia="ru-RU"/>
    </w:rPr>
  </w:style>
  <w:style w:type="character" w:customStyle="1" w:styleId="a6">
    <w:name w:val="Основной текст Знак"/>
    <w:link w:val="a7"/>
    <w:rsid w:val="00246471"/>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246471"/>
    <w:rPr>
      <w:rFonts w:ascii="Times New Roman" w:eastAsia="Times New Roman" w:hAnsi="Times New Roman" w:cs="Times New Roman"/>
      <w:b/>
      <w:bCs/>
      <w:sz w:val="26"/>
      <w:szCs w:val="26"/>
      <w:lang w:eastAsia="ru-RU"/>
    </w:rPr>
  </w:style>
  <w:style w:type="character" w:customStyle="1" w:styleId="60">
    <w:name w:val="Заголовок 6 Знак"/>
    <w:basedOn w:val="a0"/>
    <w:link w:val="6"/>
    <w:rsid w:val="00246471"/>
    <w:rPr>
      <w:rFonts w:ascii="Times New Roman" w:eastAsia="Times New Roman" w:hAnsi="Times New Roman" w:cs="Times New Roman"/>
      <w:b/>
      <w:bCs/>
      <w:sz w:val="24"/>
      <w:lang w:eastAsia="ru-RU"/>
    </w:rPr>
  </w:style>
  <w:style w:type="character" w:customStyle="1" w:styleId="70">
    <w:name w:val="Заголовок 7 Знак"/>
    <w:basedOn w:val="a0"/>
    <w:link w:val="7"/>
    <w:uiPriority w:val="9"/>
    <w:rsid w:val="00246471"/>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246471"/>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246471"/>
    <w:rPr>
      <w:rFonts w:ascii="Arial" w:eastAsia="Times New Roman" w:hAnsi="Arial" w:cs="Times New Roman"/>
      <w:sz w:val="24"/>
      <w:lang w:eastAsia="ru-RU"/>
    </w:rPr>
  </w:style>
  <w:style w:type="paragraph" w:styleId="a8">
    <w:name w:val="Balloon Text"/>
    <w:basedOn w:val="a"/>
    <w:link w:val="a9"/>
    <w:uiPriority w:val="99"/>
    <w:semiHidden/>
    <w:unhideWhenUsed/>
    <w:rsid w:val="001676CD"/>
    <w:rPr>
      <w:rFonts w:ascii="Segoe UI" w:hAnsi="Segoe UI" w:cs="Segoe UI"/>
      <w:sz w:val="18"/>
      <w:szCs w:val="18"/>
    </w:rPr>
  </w:style>
  <w:style w:type="character" w:customStyle="1" w:styleId="a9">
    <w:name w:val="Текст выноски Знак"/>
    <w:basedOn w:val="a0"/>
    <w:link w:val="a8"/>
    <w:uiPriority w:val="99"/>
    <w:semiHidden/>
    <w:rsid w:val="001676CD"/>
    <w:rPr>
      <w:rFonts w:ascii="Segoe UI" w:eastAsia="Times New Roman" w:hAnsi="Segoe UI" w:cs="Segoe UI"/>
      <w:sz w:val="18"/>
      <w:szCs w:val="18"/>
      <w:lang w:eastAsia="ru-RU"/>
    </w:rPr>
  </w:style>
  <w:style w:type="character" w:customStyle="1" w:styleId="11">
    <w:name w:val="Заголовок 1 Знак"/>
    <w:basedOn w:val="a0"/>
    <w:link w:val="10"/>
    <w:rsid w:val="003F36D7"/>
    <w:rPr>
      <w:rFonts w:ascii="Arial" w:eastAsia="Times New Roman" w:hAnsi="Arial" w:cs="Times New Roman"/>
      <w:b/>
      <w:kern w:val="32"/>
      <w:sz w:val="32"/>
      <w:szCs w:val="20"/>
      <w:lang w:eastAsia="ru-RU"/>
    </w:rPr>
  </w:style>
  <w:style w:type="character" w:customStyle="1" w:styleId="22">
    <w:name w:val="Заголовок 2 Знак"/>
    <w:basedOn w:val="a0"/>
    <w:link w:val="21"/>
    <w:uiPriority w:val="9"/>
    <w:rsid w:val="003F36D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3F36D7"/>
    <w:rPr>
      <w:rFonts w:ascii="Cambria" w:eastAsia="Times New Roman" w:hAnsi="Cambria" w:cs="Times New Roman"/>
      <w:b/>
      <w:bCs/>
      <w:color w:val="4F81BD"/>
      <w:sz w:val="20"/>
      <w:szCs w:val="20"/>
      <w:lang w:eastAsia="ru-RU"/>
    </w:rPr>
  </w:style>
  <w:style w:type="numbering" w:customStyle="1" w:styleId="12">
    <w:name w:val="Нет списка1"/>
    <w:next w:val="a2"/>
    <w:uiPriority w:val="99"/>
    <w:semiHidden/>
    <w:unhideWhenUsed/>
    <w:rsid w:val="003F36D7"/>
  </w:style>
  <w:style w:type="numbering" w:customStyle="1" w:styleId="110">
    <w:name w:val="Нет списка11"/>
    <w:next w:val="a2"/>
    <w:uiPriority w:val="99"/>
    <w:semiHidden/>
    <w:unhideWhenUsed/>
    <w:rsid w:val="003F36D7"/>
  </w:style>
  <w:style w:type="paragraph" w:styleId="aa">
    <w:name w:val="header"/>
    <w:basedOn w:val="a"/>
    <w:link w:val="ab"/>
    <w:uiPriority w:val="99"/>
    <w:rsid w:val="003F36D7"/>
    <w:pPr>
      <w:tabs>
        <w:tab w:val="center" w:pos="4677"/>
        <w:tab w:val="right" w:pos="9355"/>
      </w:tabs>
    </w:pPr>
    <w:rPr>
      <w:sz w:val="20"/>
      <w:szCs w:val="20"/>
    </w:rPr>
  </w:style>
  <w:style w:type="character" w:customStyle="1" w:styleId="ab">
    <w:name w:val="Верхний колонтитул Знак"/>
    <w:basedOn w:val="a0"/>
    <w:link w:val="aa"/>
    <w:uiPriority w:val="99"/>
    <w:rsid w:val="003F36D7"/>
    <w:rPr>
      <w:rFonts w:ascii="Times New Roman" w:eastAsia="Times New Roman" w:hAnsi="Times New Roman" w:cs="Times New Roman"/>
      <w:sz w:val="20"/>
      <w:szCs w:val="20"/>
      <w:lang w:eastAsia="ru-RU"/>
    </w:rPr>
  </w:style>
  <w:style w:type="character" w:styleId="ac">
    <w:name w:val="page number"/>
    <w:basedOn w:val="a0"/>
    <w:semiHidden/>
    <w:rsid w:val="003F36D7"/>
  </w:style>
  <w:style w:type="paragraph" w:styleId="13">
    <w:name w:val="toc 1"/>
    <w:basedOn w:val="a"/>
    <w:next w:val="a"/>
    <w:autoRedefine/>
    <w:semiHidden/>
    <w:rsid w:val="003F36D7"/>
    <w:rPr>
      <w:szCs w:val="20"/>
    </w:rPr>
  </w:style>
  <w:style w:type="paragraph" w:customStyle="1" w:styleId="14">
    <w:name w:val="Обычный1"/>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7">
    <w:name w:val="Body Text"/>
    <w:basedOn w:val="a"/>
    <w:link w:val="a6"/>
    <w:semiHidden/>
    <w:rsid w:val="003F36D7"/>
    <w:pPr>
      <w:spacing w:after="120"/>
    </w:pPr>
    <w:rPr>
      <w:lang w:eastAsia="en-US"/>
    </w:rPr>
  </w:style>
  <w:style w:type="character" w:customStyle="1" w:styleId="15">
    <w:name w:val="Основной текст Знак1"/>
    <w:basedOn w:val="a0"/>
    <w:uiPriority w:val="99"/>
    <w:semiHidden/>
    <w:rsid w:val="003F36D7"/>
    <w:rPr>
      <w:rFonts w:ascii="Times New Roman" w:eastAsia="Times New Roman" w:hAnsi="Times New Roman" w:cs="Times New Roman"/>
      <w:sz w:val="24"/>
      <w:szCs w:val="24"/>
      <w:lang w:eastAsia="ru-RU"/>
    </w:rPr>
  </w:style>
  <w:style w:type="paragraph" w:styleId="ad">
    <w:name w:val="Body Text Indent"/>
    <w:basedOn w:val="a"/>
    <w:link w:val="ae"/>
    <w:semiHidden/>
    <w:rsid w:val="003F36D7"/>
    <w:pPr>
      <w:spacing w:after="120"/>
      <w:ind w:left="283"/>
    </w:pPr>
    <w:rPr>
      <w:sz w:val="20"/>
      <w:szCs w:val="20"/>
    </w:rPr>
  </w:style>
  <w:style w:type="character" w:customStyle="1" w:styleId="ae">
    <w:name w:val="Основной текст с отступом Знак"/>
    <w:basedOn w:val="a0"/>
    <w:link w:val="ad"/>
    <w:semiHidden/>
    <w:rsid w:val="003F36D7"/>
    <w:rPr>
      <w:rFonts w:ascii="Times New Roman" w:eastAsia="Times New Roman" w:hAnsi="Times New Roman" w:cs="Times New Roman"/>
      <w:sz w:val="20"/>
      <w:szCs w:val="20"/>
      <w:lang w:eastAsia="ru-RU"/>
    </w:rPr>
  </w:style>
  <w:style w:type="paragraph" w:styleId="af">
    <w:name w:val="Date"/>
    <w:basedOn w:val="a"/>
    <w:next w:val="a"/>
    <w:link w:val="af0"/>
    <w:semiHidden/>
    <w:rsid w:val="003F36D7"/>
    <w:pPr>
      <w:spacing w:after="60"/>
      <w:jc w:val="both"/>
    </w:pPr>
    <w:rPr>
      <w:szCs w:val="20"/>
    </w:rPr>
  </w:style>
  <w:style w:type="character" w:customStyle="1" w:styleId="af0">
    <w:name w:val="Дата Знак"/>
    <w:basedOn w:val="a0"/>
    <w:link w:val="af"/>
    <w:semiHidden/>
    <w:rsid w:val="003F36D7"/>
    <w:rPr>
      <w:rFonts w:ascii="Times New Roman" w:eastAsia="Times New Roman" w:hAnsi="Times New Roman" w:cs="Times New Roman"/>
      <w:sz w:val="24"/>
      <w:szCs w:val="20"/>
      <w:lang w:eastAsia="ru-RU"/>
    </w:rPr>
  </w:style>
  <w:style w:type="paragraph" w:customStyle="1" w:styleId="List2">
    <w:name w:val="List2"/>
    <w:basedOn w:val="a"/>
    <w:rsid w:val="003F36D7"/>
    <w:pPr>
      <w:tabs>
        <w:tab w:val="left" w:pos="1701"/>
      </w:tabs>
      <w:spacing w:line="360" w:lineRule="auto"/>
      <w:jc w:val="both"/>
    </w:pPr>
    <w:rPr>
      <w:szCs w:val="20"/>
    </w:rPr>
  </w:style>
  <w:style w:type="paragraph" w:customStyle="1" w:styleId="32">
    <w:name w:val="3"/>
    <w:basedOn w:val="a"/>
    <w:rsid w:val="003F36D7"/>
    <w:pPr>
      <w:jc w:val="both"/>
    </w:pPr>
  </w:style>
  <w:style w:type="paragraph" w:customStyle="1" w:styleId="xl24">
    <w:name w:val="xl24"/>
    <w:basedOn w:val="a"/>
    <w:rsid w:val="003F36D7"/>
    <w:pPr>
      <w:spacing w:before="100" w:after="100"/>
      <w:jc w:val="center"/>
      <w:textAlignment w:val="center"/>
    </w:pPr>
    <w:rPr>
      <w:szCs w:val="20"/>
    </w:rPr>
  </w:style>
  <w:style w:type="character" w:customStyle="1" w:styleId="af1">
    <w:name w:val="Основной шрифт"/>
    <w:semiHidden/>
    <w:rsid w:val="003F36D7"/>
  </w:style>
  <w:style w:type="paragraph" w:customStyle="1" w:styleId="head21">
    <w:name w:val="head21"/>
    <w:basedOn w:val="a"/>
    <w:rsid w:val="003F36D7"/>
    <w:pPr>
      <w:overflowPunct w:val="0"/>
      <w:autoSpaceDE w:val="0"/>
      <w:autoSpaceDN w:val="0"/>
      <w:jc w:val="center"/>
    </w:pPr>
    <w:rPr>
      <w:b/>
      <w:bCs/>
    </w:rPr>
  </w:style>
  <w:style w:type="paragraph" w:styleId="33">
    <w:name w:val="Body Text Indent 3"/>
    <w:basedOn w:val="a"/>
    <w:link w:val="34"/>
    <w:semiHidden/>
    <w:rsid w:val="003F36D7"/>
    <w:pPr>
      <w:widowControl w:val="0"/>
      <w:suppressLineNumbers/>
      <w:suppressAutoHyphens/>
      <w:ind w:firstLine="626"/>
      <w:jc w:val="center"/>
    </w:pPr>
    <w:rPr>
      <w:szCs w:val="20"/>
    </w:rPr>
  </w:style>
  <w:style w:type="character" w:customStyle="1" w:styleId="34">
    <w:name w:val="Основной текст с отступом 3 Знак"/>
    <w:basedOn w:val="a0"/>
    <w:link w:val="33"/>
    <w:semiHidden/>
    <w:rsid w:val="003F36D7"/>
    <w:rPr>
      <w:rFonts w:ascii="Times New Roman" w:eastAsia="Times New Roman" w:hAnsi="Times New Roman" w:cs="Times New Roman"/>
      <w:sz w:val="24"/>
      <w:szCs w:val="20"/>
      <w:lang w:eastAsia="ru-RU"/>
    </w:rPr>
  </w:style>
  <w:style w:type="character" w:customStyle="1" w:styleId="16">
    <w:name w:val="Заголовок №1"/>
    <w:rsid w:val="003F36D7"/>
    <w:rPr>
      <w:rFonts w:ascii="Times New Roman" w:hAnsi="Times New Roman" w:cs="Times New Roman"/>
      <w:b/>
      <w:bCs/>
      <w:spacing w:val="0"/>
      <w:sz w:val="27"/>
      <w:szCs w:val="27"/>
    </w:rPr>
  </w:style>
  <w:style w:type="character" w:customStyle="1" w:styleId="af2">
    <w:name w:val="Основной текст + Полужирный"/>
    <w:rsid w:val="003F36D7"/>
    <w:rPr>
      <w:rFonts w:ascii="Times New Roman" w:hAnsi="Times New Roman" w:cs="Times New Roman"/>
      <w:b/>
      <w:bCs/>
      <w:spacing w:val="0"/>
      <w:sz w:val="23"/>
      <w:szCs w:val="23"/>
    </w:rPr>
  </w:style>
  <w:style w:type="character" w:customStyle="1" w:styleId="17">
    <w:name w:val="Основной текст + Полужирный1"/>
    <w:rsid w:val="003F36D7"/>
    <w:rPr>
      <w:rFonts w:ascii="Times New Roman" w:hAnsi="Times New Roman" w:cs="Times New Roman"/>
      <w:b/>
      <w:bCs/>
      <w:spacing w:val="0"/>
      <w:sz w:val="23"/>
      <w:szCs w:val="23"/>
      <w:u w:val="single"/>
    </w:rPr>
  </w:style>
  <w:style w:type="paragraph" w:customStyle="1" w:styleId="111">
    <w:name w:val="Заголовок №11"/>
    <w:basedOn w:val="a"/>
    <w:rsid w:val="003F36D7"/>
    <w:pPr>
      <w:shd w:val="clear" w:color="auto" w:fill="FFFFFF"/>
      <w:spacing w:after="60" w:line="317" w:lineRule="exact"/>
      <w:jc w:val="center"/>
      <w:outlineLvl w:val="0"/>
    </w:pPr>
    <w:rPr>
      <w:rFonts w:eastAsia="Microsoft Sans Serif"/>
      <w:b/>
      <w:bCs/>
      <w:sz w:val="27"/>
      <w:szCs w:val="27"/>
    </w:rPr>
  </w:style>
  <w:style w:type="paragraph" w:customStyle="1" w:styleId="af3">
    <w:name w:val="Заголовок статьи"/>
    <w:basedOn w:val="a"/>
    <w:next w:val="a"/>
    <w:uiPriority w:val="99"/>
    <w:rsid w:val="003F36D7"/>
    <w:pPr>
      <w:autoSpaceDE w:val="0"/>
      <w:autoSpaceDN w:val="0"/>
      <w:adjustRightInd w:val="0"/>
      <w:ind w:left="1612" w:hanging="892"/>
      <w:jc w:val="both"/>
    </w:pPr>
    <w:rPr>
      <w:rFonts w:ascii="Arial" w:hAnsi="Arial" w:cs="Arial"/>
    </w:rPr>
  </w:style>
  <w:style w:type="paragraph" w:styleId="af4">
    <w:name w:val="Plain Text"/>
    <w:basedOn w:val="a"/>
    <w:link w:val="af5"/>
    <w:semiHidden/>
    <w:rsid w:val="003F36D7"/>
    <w:rPr>
      <w:rFonts w:ascii="Courier New" w:hAnsi="Courier New"/>
      <w:sz w:val="20"/>
      <w:szCs w:val="20"/>
    </w:rPr>
  </w:style>
  <w:style w:type="character" w:customStyle="1" w:styleId="af5">
    <w:name w:val="Текст Знак"/>
    <w:basedOn w:val="a0"/>
    <w:link w:val="af4"/>
    <w:semiHidden/>
    <w:rsid w:val="003F36D7"/>
    <w:rPr>
      <w:rFonts w:ascii="Courier New" w:eastAsia="Times New Roman" w:hAnsi="Courier New" w:cs="Times New Roman"/>
      <w:sz w:val="20"/>
      <w:szCs w:val="20"/>
      <w:lang w:eastAsia="ru-RU"/>
    </w:rPr>
  </w:style>
  <w:style w:type="paragraph" w:styleId="af6">
    <w:name w:val="footer"/>
    <w:basedOn w:val="a"/>
    <w:link w:val="af7"/>
    <w:uiPriority w:val="99"/>
    <w:unhideWhenUsed/>
    <w:rsid w:val="003F36D7"/>
    <w:pPr>
      <w:tabs>
        <w:tab w:val="center" w:pos="4677"/>
        <w:tab w:val="right" w:pos="9355"/>
      </w:tabs>
    </w:pPr>
    <w:rPr>
      <w:sz w:val="20"/>
      <w:szCs w:val="20"/>
    </w:rPr>
  </w:style>
  <w:style w:type="character" w:customStyle="1" w:styleId="af7">
    <w:name w:val="Нижний колонтитул Знак"/>
    <w:basedOn w:val="a0"/>
    <w:link w:val="af6"/>
    <w:uiPriority w:val="99"/>
    <w:rsid w:val="003F36D7"/>
    <w:rPr>
      <w:rFonts w:ascii="Times New Roman" w:eastAsia="Times New Roman" w:hAnsi="Times New Roman" w:cs="Times New Roman"/>
      <w:sz w:val="20"/>
      <w:szCs w:val="20"/>
      <w:lang w:eastAsia="ru-RU"/>
    </w:rPr>
  </w:style>
  <w:style w:type="paragraph" w:customStyle="1" w:styleId="18">
    <w:name w:val="Абзац списка1"/>
    <w:basedOn w:val="a"/>
    <w:rsid w:val="003F36D7"/>
    <w:pPr>
      <w:suppressAutoHyphens/>
      <w:ind w:left="708"/>
    </w:pPr>
    <w:rPr>
      <w:rFonts w:ascii="Calibri" w:eastAsia="Calibri" w:hAnsi="Calibri"/>
      <w:lang w:val="en-US" w:eastAsia="ar-SA" w:bidi="en-US"/>
    </w:rPr>
  </w:style>
  <w:style w:type="paragraph" w:styleId="af8">
    <w:name w:val="No Spacing"/>
    <w:basedOn w:val="a"/>
    <w:uiPriority w:val="1"/>
    <w:qFormat/>
    <w:rsid w:val="003F36D7"/>
    <w:rPr>
      <w:rFonts w:ascii="Calibri" w:hAnsi="Calibri" w:cs="Calibri"/>
      <w:szCs w:val="32"/>
      <w:lang w:val="en-US" w:eastAsia="en-US" w:bidi="en-US"/>
    </w:rPr>
  </w:style>
  <w:style w:type="character" w:customStyle="1" w:styleId="apple-converted-space">
    <w:name w:val="apple-converted-space"/>
    <w:basedOn w:val="a0"/>
    <w:rsid w:val="003F36D7"/>
  </w:style>
  <w:style w:type="character" w:customStyle="1" w:styleId="hilite">
    <w:name w:val="hilite"/>
    <w:basedOn w:val="a0"/>
    <w:rsid w:val="003F36D7"/>
  </w:style>
  <w:style w:type="character" w:customStyle="1" w:styleId="Bodytext">
    <w:name w:val="Body text_"/>
    <w:link w:val="25"/>
    <w:rsid w:val="003F36D7"/>
    <w:rPr>
      <w:rFonts w:ascii="Times New Roman" w:eastAsia="Times New Roman" w:hAnsi="Times New Roman" w:cs="Times New Roman"/>
      <w:sz w:val="20"/>
      <w:szCs w:val="20"/>
      <w:shd w:val="clear" w:color="auto" w:fill="FFFFFF"/>
    </w:rPr>
  </w:style>
  <w:style w:type="paragraph" w:customStyle="1" w:styleId="25">
    <w:name w:val="Основной текст2"/>
    <w:basedOn w:val="a"/>
    <w:link w:val="Bodytext"/>
    <w:rsid w:val="003F36D7"/>
    <w:pPr>
      <w:shd w:val="clear" w:color="auto" w:fill="FFFFFF"/>
      <w:spacing w:before="180" w:after="300" w:line="0" w:lineRule="atLeast"/>
    </w:pPr>
    <w:rPr>
      <w:sz w:val="20"/>
      <w:szCs w:val="20"/>
      <w:lang w:eastAsia="en-US"/>
    </w:rPr>
  </w:style>
  <w:style w:type="character" w:customStyle="1" w:styleId="Heading2">
    <w:name w:val="Heading #2_"/>
    <w:link w:val="Heading20"/>
    <w:rsid w:val="003F36D7"/>
    <w:rPr>
      <w:rFonts w:ascii="Times New Roman" w:eastAsia="Times New Roman" w:hAnsi="Times New Roman" w:cs="Times New Roman"/>
      <w:sz w:val="21"/>
      <w:szCs w:val="21"/>
      <w:shd w:val="clear" w:color="auto" w:fill="FFFFFF"/>
    </w:rPr>
  </w:style>
  <w:style w:type="paragraph" w:customStyle="1" w:styleId="Heading20">
    <w:name w:val="Heading #2"/>
    <w:basedOn w:val="a"/>
    <w:link w:val="Heading2"/>
    <w:rsid w:val="003F36D7"/>
    <w:pPr>
      <w:shd w:val="clear" w:color="auto" w:fill="FFFFFF"/>
      <w:spacing w:line="259" w:lineRule="exact"/>
      <w:outlineLvl w:val="1"/>
    </w:pPr>
    <w:rPr>
      <w:sz w:val="21"/>
      <w:szCs w:val="21"/>
      <w:lang w:eastAsia="en-US"/>
    </w:rPr>
  </w:style>
  <w:style w:type="character" w:customStyle="1" w:styleId="Heading1">
    <w:name w:val="Heading #1_"/>
    <w:link w:val="Heading10"/>
    <w:rsid w:val="003F36D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3F36D7"/>
    <w:pPr>
      <w:shd w:val="clear" w:color="auto" w:fill="FFFFFF"/>
      <w:spacing w:before="240" w:line="254" w:lineRule="exact"/>
      <w:ind w:firstLine="840"/>
      <w:jc w:val="both"/>
      <w:outlineLvl w:val="0"/>
    </w:pPr>
    <w:rPr>
      <w:sz w:val="21"/>
      <w:szCs w:val="21"/>
      <w:lang w:eastAsia="en-US"/>
    </w:rPr>
  </w:style>
  <w:style w:type="paragraph" w:styleId="af9">
    <w:name w:val="Normal (Web)"/>
    <w:basedOn w:val="a"/>
    <w:uiPriority w:val="99"/>
    <w:semiHidden/>
    <w:unhideWhenUsed/>
    <w:rsid w:val="003F36D7"/>
    <w:pPr>
      <w:spacing w:before="100" w:beforeAutospacing="1" w:after="100" w:afterAutospacing="1"/>
    </w:pPr>
    <w:rPr>
      <w:lang w:val="en-US" w:eastAsia="en-US" w:bidi="en-US"/>
    </w:rPr>
  </w:style>
  <w:style w:type="character" w:styleId="afa">
    <w:name w:val="Strong"/>
    <w:uiPriority w:val="22"/>
    <w:qFormat/>
    <w:rsid w:val="003F36D7"/>
    <w:rPr>
      <w:b/>
      <w:bCs/>
    </w:rPr>
  </w:style>
  <w:style w:type="character" w:customStyle="1" w:styleId="BodytextBold">
    <w:name w:val="Body text + Bold"/>
    <w:rsid w:val="003F36D7"/>
    <w:rPr>
      <w:rFonts w:ascii="Times New Roman" w:eastAsia="Times New Roman" w:hAnsi="Times New Roman" w:cs="Times New Roman"/>
      <w:b/>
      <w:bCs/>
      <w:i w:val="0"/>
      <w:iCs w:val="0"/>
      <w:smallCaps w:val="0"/>
      <w:strike w:val="0"/>
      <w:spacing w:val="0"/>
      <w:sz w:val="25"/>
      <w:szCs w:val="25"/>
      <w:shd w:val="clear" w:color="auto" w:fill="FFFFFF"/>
    </w:rPr>
  </w:style>
  <w:style w:type="paragraph" w:styleId="26">
    <w:name w:val="Body Text 2"/>
    <w:basedOn w:val="a"/>
    <w:link w:val="27"/>
    <w:rsid w:val="003F36D7"/>
    <w:pPr>
      <w:spacing w:after="120" w:line="480" w:lineRule="auto"/>
    </w:pPr>
  </w:style>
  <w:style w:type="character" w:customStyle="1" w:styleId="27">
    <w:name w:val="Основной текст 2 Знак"/>
    <w:basedOn w:val="a0"/>
    <w:link w:val="26"/>
    <w:rsid w:val="003F36D7"/>
    <w:rPr>
      <w:rFonts w:ascii="Times New Roman" w:eastAsia="Times New Roman" w:hAnsi="Times New Roman" w:cs="Times New Roman"/>
      <w:sz w:val="24"/>
      <w:szCs w:val="24"/>
      <w:lang w:eastAsia="ru-RU"/>
    </w:rPr>
  </w:style>
  <w:style w:type="table" w:customStyle="1" w:styleId="19">
    <w:name w:val="Сетка таблицы1"/>
    <w:basedOn w:val="a1"/>
    <w:next w:val="a3"/>
    <w:uiPriority w:val="39"/>
    <w:rsid w:val="003F36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3F36D7"/>
    <w:pPr>
      <w:ind w:left="426" w:hanging="426"/>
      <w:jc w:val="both"/>
    </w:pPr>
    <w:rPr>
      <w:szCs w:val="20"/>
    </w:rPr>
  </w:style>
  <w:style w:type="paragraph" w:customStyle="1" w:styleId="1a">
    <w:name w:val="Текст1"/>
    <w:basedOn w:val="a"/>
    <w:rsid w:val="003F36D7"/>
    <w:pPr>
      <w:suppressAutoHyphens/>
    </w:pPr>
    <w:rPr>
      <w:rFonts w:ascii="Courier New" w:hAnsi="Courier New" w:cs="Courier New"/>
      <w:sz w:val="20"/>
      <w:szCs w:val="20"/>
      <w:lang w:eastAsia="ar-SA"/>
    </w:rPr>
  </w:style>
  <w:style w:type="paragraph" w:customStyle="1" w:styleId="211">
    <w:name w:val="Основной текст 21"/>
    <w:basedOn w:val="a"/>
    <w:rsid w:val="003F36D7"/>
    <w:pPr>
      <w:tabs>
        <w:tab w:val="left" w:pos="0"/>
      </w:tabs>
      <w:suppressAutoHyphens/>
      <w:spacing w:line="360" w:lineRule="auto"/>
      <w:jc w:val="both"/>
    </w:pPr>
    <w:rPr>
      <w:lang w:eastAsia="ar-SA"/>
    </w:rPr>
  </w:style>
  <w:style w:type="paragraph" w:customStyle="1" w:styleId="28">
    <w:name w:val="Обычный2"/>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5">
    <w:name w:val="Обычный3"/>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Стиль1"/>
    <w:basedOn w:val="a"/>
    <w:rsid w:val="003F36D7"/>
    <w:pPr>
      <w:keepNext/>
      <w:keepLines/>
      <w:widowControl w:val="0"/>
      <w:numPr>
        <w:numId w:val="8"/>
      </w:numPr>
      <w:suppressLineNumbers/>
      <w:suppressAutoHyphens/>
      <w:spacing w:after="60"/>
    </w:pPr>
    <w:rPr>
      <w:b/>
      <w:sz w:val="28"/>
    </w:rPr>
  </w:style>
  <w:style w:type="paragraph" w:customStyle="1" w:styleId="2">
    <w:name w:val="Стиль2"/>
    <w:basedOn w:val="20"/>
    <w:rsid w:val="003F36D7"/>
    <w:pPr>
      <w:keepNext/>
      <w:keepLines/>
      <w:widowControl w:val="0"/>
      <w:numPr>
        <w:ilvl w:val="1"/>
      </w:numPr>
      <w:suppressLineNumbers/>
      <w:suppressAutoHyphens/>
      <w:spacing w:after="60"/>
      <w:jc w:val="both"/>
    </w:pPr>
    <w:rPr>
      <w:b/>
      <w:sz w:val="24"/>
    </w:rPr>
  </w:style>
  <w:style w:type="paragraph" w:styleId="20">
    <w:name w:val="List Number 2"/>
    <w:basedOn w:val="a"/>
    <w:semiHidden/>
    <w:rsid w:val="003F36D7"/>
    <w:pPr>
      <w:numPr>
        <w:ilvl w:val="2"/>
        <w:numId w:val="8"/>
      </w:numPr>
      <w:tabs>
        <w:tab w:val="clear" w:pos="227"/>
        <w:tab w:val="num" w:pos="432"/>
      </w:tabs>
      <w:ind w:left="432" w:hanging="432"/>
    </w:pPr>
    <w:rPr>
      <w:sz w:val="20"/>
      <w:szCs w:val="20"/>
    </w:rPr>
  </w:style>
  <w:style w:type="paragraph" w:customStyle="1" w:styleId="02statia2">
    <w:name w:val="02statia2"/>
    <w:basedOn w:val="a"/>
    <w:uiPriority w:val="99"/>
    <w:rsid w:val="003F36D7"/>
    <w:pPr>
      <w:spacing w:before="120" w:line="320" w:lineRule="atLeast"/>
      <w:ind w:left="2020" w:hanging="880"/>
      <w:jc w:val="both"/>
    </w:pPr>
    <w:rPr>
      <w:rFonts w:ascii="GaramondNarrowC" w:eastAsia="MS Mincho" w:hAnsi="GaramondNarrowC" w:cs="GaramondNarrowC"/>
      <w:color w:val="000000"/>
      <w:sz w:val="21"/>
      <w:szCs w:val="21"/>
    </w:rPr>
  </w:style>
  <w:style w:type="paragraph" w:customStyle="1" w:styleId="ConsPlusNormal">
    <w:name w:val="ConsPlusNormal"/>
    <w:uiPriority w:val="99"/>
    <w:rsid w:val="003F36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Таблицы (моноширинный)"/>
    <w:basedOn w:val="a"/>
    <w:next w:val="a"/>
    <w:uiPriority w:val="99"/>
    <w:rsid w:val="003F36D7"/>
    <w:pPr>
      <w:widowControl w:val="0"/>
      <w:autoSpaceDE w:val="0"/>
      <w:autoSpaceDN w:val="0"/>
      <w:adjustRightInd w:val="0"/>
      <w:jc w:val="both"/>
    </w:pPr>
    <w:rPr>
      <w:rFonts w:ascii="Courier New" w:hAnsi="Courier New" w:cs="Courier New"/>
      <w:sz w:val="20"/>
      <w:szCs w:val="20"/>
    </w:rPr>
  </w:style>
  <w:style w:type="character" w:customStyle="1" w:styleId="hl">
    <w:name w:val="hl"/>
    <w:rsid w:val="003F36D7"/>
  </w:style>
  <w:style w:type="character" w:customStyle="1" w:styleId="nobr">
    <w:name w:val="nobr"/>
    <w:rsid w:val="003F36D7"/>
  </w:style>
  <w:style w:type="character" w:styleId="afc">
    <w:name w:val="FollowedHyperlink"/>
    <w:uiPriority w:val="99"/>
    <w:semiHidden/>
    <w:unhideWhenUsed/>
    <w:rsid w:val="003F36D7"/>
    <w:rPr>
      <w:color w:val="954F72"/>
      <w:u w:val="single"/>
    </w:rPr>
  </w:style>
  <w:style w:type="character" w:customStyle="1" w:styleId="afd">
    <w:name w:val="Гипертекстовая ссылка"/>
    <w:uiPriority w:val="99"/>
    <w:rsid w:val="003F36D7"/>
    <w:rPr>
      <w:color w:val="106BBE"/>
    </w:rPr>
  </w:style>
  <w:style w:type="character" w:customStyle="1" w:styleId="afe">
    <w:name w:val="Ãèïåðòåêñòîâàÿ ññûëêà"/>
    <w:uiPriority w:val="99"/>
    <w:rsid w:val="003F36D7"/>
    <w:rPr>
      <w:b w:val="0"/>
      <w:bCs w:val="0"/>
      <w:color w:val="106BBE"/>
    </w:rPr>
  </w:style>
  <w:style w:type="paragraph" w:styleId="HTML">
    <w:name w:val="HTML Preformatted"/>
    <w:basedOn w:val="a"/>
    <w:link w:val="HTML0"/>
    <w:uiPriority w:val="99"/>
    <w:semiHidden/>
    <w:unhideWhenUsed/>
    <w:rsid w:val="003F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F36D7"/>
    <w:rPr>
      <w:rFonts w:ascii="Courier New" w:eastAsia="Times New Roman" w:hAnsi="Courier New" w:cs="Courier New"/>
      <w:sz w:val="20"/>
      <w:szCs w:val="20"/>
      <w:lang w:eastAsia="ru-RU"/>
    </w:rPr>
  </w:style>
  <w:style w:type="numbering" w:customStyle="1" w:styleId="29">
    <w:name w:val="Нет списка2"/>
    <w:next w:val="a2"/>
    <w:uiPriority w:val="99"/>
    <w:semiHidden/>
    <w:unhideWhenUsed/>
    <w:rsid w:val="003F36D7"/>
  </w:style>
  <w:style w:type="paragraph" w:styleId="aff">
    <w:name w:val="Revision"/>
    <w:hidden/>
    <w:uiPriority w:val="99"/>
    <w:semiHidden/>
    <w:rsid w:val="003F36D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11">
      <w:bodyDiv w:val="1"/>
      <w:marLeft w:val="0"/>
      <w:marRight w:val="0"/>
      <w:marTop w:val="0"/>
      <w:marBottom w:val="0"/>
      <w:divBdr>
        <w:top w:val="none" w:sz="0" w:space="0" w:color="auto"/>
        <w:left w:val="none" w:sz="0" w:space="0" w:color="auto"/>
        <w:bottom w:val="none" w:sz="0" w:space="0" w:color="auto"/>
        <w:right w:val="none" w:sz="0" w:space="0" w:color="auto"/>
      </w:divBdr>
    </w:div>
    <w:div w:id="291637403">
      <w:bodyDiv w:val="1"/>
      <w:marLeft w:val="0"/>
      <w:marRight w:val="0"/>
      <w:marTop w:val="0"/>
      <w:marBottom w:val="0"/>
      <w:divBdr>
        <w:top w:val="none" w:sz="0" w:space="0" w:color="auto"/>
        <w:left w:val="none" w:sz="0" w:space="0" w:color="auto"/>
        <w:bottom w:val="none" w:sz="0" w:space="0" w:color="auto"/>
        <w:right w:val="none" w:sz="0" w:space="0" w:color="auto"/>
      </w:divBdr>
    </w:div>
    <w:div w:id="702825390">
      <w:bodyDiv w:val="1"/>
      <w:marLeft w:val="0"/>
      <w:marRight w:val="0"/>
      <w:marTop w:val="0"/>
      <w:marBottom w:val="0"/>
      <w:divBdr>
        <w:top w:val="none" w:sz="0" w:space="0" w:color="auto"/>
        <w:left w:val="none" w:sz="0" w:space="0" w:color="auto"/>
        <w:bottom w:val="none" w:sz="0" w:space="0" w:color="auto"/>
        <w:right w:val="none" w:sz="0" w:space="0" w:color="auto"/>
      </w:divBdr>
    </w:div>
    <w:div w:id="936717887">
      <w:bodyDiv w:val="1"/>
      <w:marLeft w:val="0"/>
      <w:marRight w:val="0"/>
      <w:marTop w:val="0"/>
      <w:marBottom w:val="0"/>
      <w:divBdr>
        <w:top w:val="none" w:sz="0" w:space="0" w:color="auto"/>
        <w:left w:val="none" w:sz="0" w:space="0" w:color="auto"/>
        <w:bottom w:val="none" w:sz="0" w:space="0" w:color="auto"/>
        <w:right w:val="none" w:sz="0" w:space="0" w:color="auto"/>
      </w:divBdr>
    </w:div>
    <w:div w:id="964896820">
      <w:bodyDiv w:val="1"/>
      <w:marLeft w:val="0"/>
      <w:marRight w:val="0"/>
      <w:marTop w:val="0"/>
      <w:marBottom w:val="0"/>
      <w:divBdr>
        <w:top w:val="none" w:sz="0" w:space="0" w:color="auto"/>
        <w:left w:val="none" w:sz="0" w:space="0" w:color="auto"/>
        <w:bottom w:val="none" w:sz="0" w:space="0" w:color="auto"/>
        <w:right w:val="none" w:sz="0" w:space="0" w:color="auto"/>
      </w:divBdr>
    </w:div>
    <w:div w:id="1043016411">
      <w:bodyDiv w:val="1"/>
      <w:marLeft w:val="0"/>
      <w:marRight w:val="0"/>
      <w:marTop w:val="0"/>
      <w:marBottom w:val="0"/>
      <w:divBdr>
        <w:top w:val="none" w:sz="0" w:space="0" w:color="auto"/>
        <w:left w:val="none" w:sz="0" w:space="0" w:color="auto"/>
        <w:bottom w:val="none" w:sz="0" w:space="0" w:color="auto"/>
        <w:right w:val="none" w:sz="0" w:space="0" w:color="auto"/>
      </w:divBdr>
    </w:div>
    <w:div w:id="1113787385">
      <w:bodyDiv w:val="1"/>
      <w:marLeft w:val="0"/>
      <w:marRight w:val="0"/>
      <w:marTop w:val="0"/>
      <w:marBottom w:val="0"/>
      <w:divBdr>
        <w:top w:val="none" w:sz="0" w:space="0" w:color="auto"/>
        <w:left w:val="none" w:sz="0" w:space="0" w:color="auto"/>
        <w:bottom w:val="none" w:sz="0" w:space="0" w:color="auto"/>
        <w:right w:val="none" w:sz="0" w:space="0" w:color="auto"/>
      </w:divBdr>
    </w:div>
    <w:div w:id="1199901401">
      <w:bodyDiv w:val="1"/>
      <w:marLeft w:val="0"/>
      <w:marRight w:val="0"/>
      <w:marTop w:val="0"/>
      <w:marBottom w:val="0"/>
      <w:divBdr>
        <w:top w:val="none" w:sz="0" w:space="0" w:color="auto"/>
        <w:left w:val="none" w:sz="0" w:space="0" w:color="auto"/>
        <w:bottom w:val="none" w:sz="0" w:space="0" w:color="auto"/>
        <w:right w:val="none" w:sz="0" w:space="0" w:color="auto"/>
      </w:divBdr>
    </w:div>
    <w:div w:id="1356426627">
      <w:bodyDiv w:val="1"/>
      <w:marLeft w:val="0"/>
      <w:marRight w:val="0"/>
      <w:marTop w:val="0"/>
      <w:marBottom w:val="0"/>
      <w:divBdr>
        <w:top w:val="none" w:sz="0" w:space="0" w:color="auto"/>
        <w:left w:val="none" w:sz="0" w:space="0" w:color="auto"/>
        <w:bottom w:val="none" w:sz="0" w:space="0" w:color="auto"/>
        <w:right w:val="none" w:sz="0" w:space="0" w:color="auto"/>
      </w:divBdr>
    </w:div>
    <w:div w:id="1690452586">
      <w:bodyDiv w:val="1"/>
      <w:marLeft w:val="0"/>
      <w:marRight w:val="0"/>
      <w:marTop w:val="0"/>
      <w:marBottom w:val="0"/>
      <w:divBdr>
        <w:top w:val="none" w:sz="0" w:space="0" w:color="auto"/>
        <w:left w:val="none" w:sz="0" w:space="0" w:color="auto"/>
        <w:bottom w:val="none" w:sz="0" w:space="0" w:color="auto"/>
        <w:right w:val="none" w:sz="0" w:space="0" w:color="auto"/>
      </w:divBdr>
    </w:div>
    <w:div w:id="19262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5FC57-E157-4930-BF43-3C83D08A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Литовченко Елена Владимировна</dc:creator>
  <cp:keywords/>
  <dc:description/>
  <cp:lastModifiedBy>Дербина Екатерина Сергеевна</cp:lastModifiedBy>
  <cp:revision>58</cp:revision>
  <cp:lastPrinted>2017-12-11T14:53:00Z</cp:lastPrinted>
  <dcterms:created xsi:type="dcterms:W3CDTF">2022-09-22T12:02:00Z</dcterms:created>
  <dcterms:modified xsi:type="dcterms:W3CDTF">2026-06-24T12:17:00Z</dcterms:modified>
</cp:coreProperties>
</file>